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0B5" w:rsidRDefault="003D70B5" w:rsidP="00793647">
      <w:pPr>
        <w:spacing w:after="0" w:line="240" w:lineRule="auto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06.06.2019 </w:t>
      </w:r>
      <w:r>
        <w:rPr>
          <w:rFonts w:ascii="Arial" w:hAnsi="Arial" w:cs="Arial"/>
          <w:b/>
          <w:bCs/>
          <w:spacing w:val="26"/>
          <w:sz w:val="32"/>
          <w:szCs w:val="32"/>
        </w:rPr>
        <w:t>г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. №31- П</w:t>
      </w:r>
    </w:p>
    <w:p w:rsidR="003D70B5" w:rsidRDefault="003D70B5" w:rsidP="00793647">
      <w:pPr>
        <w:spacing w:after="0" w:line="240" w:lineRule="auto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3D70B5" w:rsidRDefault="003D70B5" w:rsidP="00793647">
      <w:pPr>
        <w:suppressAutoHyphens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ИРКУТСКАЯ ОБЛАСТЬ</w:t>
      </w:r>
    </w:p>
    <w:p w:rsidR="003D70B5" w:rsidRDefault="003D70B5" w:rsidP="00793647">
      <w:pPr>
        <w:suppressAutoHyphens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Аларский район</w:t>
      </w:r>
    </w:p>
    <w:p w:rsidR="003D70B5" w:rsidRDefault="003D70B5" w:rsidP="00793647">
      <w:pPr>
        <w:suppressAutoHyphens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 xml:space="preserve"> муниципальноЕ образование «ныгда»</w:t>
      </w:r>
    </w:p>
    <w:p w:rsidR="003D70B5" w:rsidRDefault="003D70B5" w:rsidP="00793647">
      <w:pPr>
        <w:suppressAutoHyphens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администрация</w:t>
      </w:r>
    </w:p>
    <w:p w:rsidR="003D70B5" w:rsidRDefault="003D70B5" w:rsidP="00793647">
      <w:pPr>
        <w:suppressAutoHyphens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ПОСТАНОВЛЕНИЕ</w:t>
      </w:r>
    </w:p>
    <w:p w:rsidR="003D70B5" w:rsidRDefault="003D70B5" w:rsidP="003D70B5">
      <w:pPr>
        <w:suppressAutoHyphens/>
        <w:spacing w:after="0" w:line="240" w:lineRule="auto"/>
        <w:ind w:left="113" w:right="567"/>
        <w:contextualSpacing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</w:p>
    <w:p w:rsidR="003D70B5" w:rsidRPr="00793647" w:rsidRDefault="003D70B5" w:rsidP="003D70B5">
      <w:pPr>
        <w:spacing w:after="0" w:line="240" w:lineRule="auto"/>
        <w:contextualSpacing/>
        <w:jc w:val="center"/>
        <w:rPr>
          <w:rFonts w:ascii="Arial" w:hAnsi="Arial" w:cs="Arial"/>
          <w:spacing w:val="20"/>
          <w:sz w:val="30"/>
          <w:szCs w:val="30"/>
        </w:rPr>
      </w:pPr>
      <w:r w:rsidRPr="00793647">
        <w:rPr>
          <w:rFonts w:ascii="Arial" w:hAnsi="Arial" w:cs="Arial"/>
          <w:b/>
          <w:sz w:val="30"/>
          <w:szCs w:val="30"/>
        </w:rPr>
        <w:t xml:space="preserve">ОБ УТВЕРЖДЕНИИ ГЕНЕРАЛЬНОЙ СХЕМЫ САНИТАРНОЙ ОЧИСТКИ ТЕРРИТОРИИ МУНИЦИПАЛЬНОГО ОБРАЗОВАНИЯ «НЫГДА» </w:t>
      </w:r>
    </w:p>
    <w:p w:rsidR="003D70B5" w:rsidRPr="00793647" w:rsidRDefault="003D70B5" w:rsidP="003D70B5">
      <w:pPr>
        <w:spacing w:after="65" w:line="256" w:lineRule="auto"/>
        <w:ind w:left="121"/>
        <w:rPr>
          <w:rFonts w:ascii="Arial" w:hAnsi="Arial" w:cs="Arial"/>
          <w:sz w:val="30"/>
          <w:szCs w:val="30"/>
        </w:rPr>
      </w:pPr>
    </w:p>
    <w:p w:rsidR="003D70B5" w:rsidRDefault="003D70B5" w:rsidP="003D70B5">
      <w:pPr>
        <w:spacing w:after="65" w:line="256" w:lineRule="auto"/>
        <w:ind w:left="119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В соответствии с Федеральными законами от 06.10.2003 №131-ФЗ «Об общих принципах организации местного самоуправления в Российской Федерации», от 24.06.1998 № 89-ФЗ «Об отходах производства и потребления», от 10.01.2002 № 7-ФЗ «Об охране окружающей среды», постановлением Госстроя РФ от 21.08.2003 № 152 «Об утверждении методических рекомендаций о порядке разработки генеральных схем очистки территорий населенных пунктов Российской Федерации», руководствуясь Уставом муниципального образования «Ныгда»</w:t>
      </w:r>
    </w:p>
    <w:p w:rsidR="003D70B5" w:rsidRDefault="003D70B5" w:rsidP="003D70B5">
      <w:pPr>
        <w:spacing w:after="65" w:line="256" w:lineRule="auto"/>
        <w:ind w:left="119"/>
        <w:contextualSpacing/>
        <w:rPr>
          <w:rFonts w:ascii="Arial" w:hAnsi="Arial" w:cs="Arial"/>
          <w:sz w:val="30"/>
          <w:szCs w:val="30"/>
        </w:rPr>
      </w:pPr>
    </w:p>
    <w:p w:rsidR="003D70B5" w:rsidRDefault="003D70B5" w:rsidP="003D70B5">
      <w:pPr>
        <w:spacing w:after="65" w:line="256" w:lineRule="auto"/>
        <w:ind w:left="119"/>
        <w:contextualSpacing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3D70B5" w:rsidRDefault="003D70B5" w:rsidP="003D70B5">
      <w:pPr>
        <w:spacing w:after="65" w:line="256" w:lineRule="auto"/>
        <w:ind w:left="11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3D70B5" w:rsidRPr="0044446E" w:rsidRDefault="003D70B5" w:rsidP="00793647">
      <w:pPr>
        <w:spacing w:after="65" w:line="257" w:lineRule="auto"/>
        <w:ind w:left="119" w:firstLine="709"/>
        <w:contextualSpacing/>
        <w:rPr>
          <w:rFonts w:ascii="Arial" w:hAnsi="Arial" w:cs="Arial"/>
          <w:sz w:val="24"/>
          <w:szCs w:val="24"/>
        </w:rPr>
      </w:pPr>
      <w:r w:rsidRPr="0044446E">
        <w:rPr>
          <w:rFonts w:ascii="Arial" w:hAnsi="Arial" w:cs="Arial"/>
          <w:sz w:val="24"/>
          <w:szCs w:val="24"/>
        </w:rPr>
        <w:t>1. Утвердить Генеральную схему санитарной очистки территории муниципального образования «Ныгда» согласно приложению;</w:t>
      </w:r>
    </w:p>
    <w:p w:rsidR="003D70B5" w:rsidRPr="0044446E" w:rsidRDefault="003D70B5" w:rsidP="00793647">
      <w:pPr>
        <w:spacing w:after="65" w:line="257" w:lineRule="auto"/>
        <w:ind w:left="119" w:firstLine="709"/>
        <w:contextualSpacing/>
        <w:rPr>
          <w:rFonts w:ascii="Arial" w:hAnsi="Arial" w:cs="Arial"/>
          <w:sz w:val="24"/>
          <w:szCs w:val="24"/>
        </w:rPr>
      </w:pPr>
      <w:r w:rsidRPr="0044446E"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 и официальном сайте МО «Ныгда» «</w:t>
      </w:r>
      <w:r w:rsidRPr="0044446E">
        <w:rPr>
          <w:rFonts w:ascii="Arial" w:hAnsi="Arial" w:cs="Arial"/>
          <w:sz w:val="24"/>
          <w:szCs w:val="24"/>
          <w:lang w:val="en-US"/>
        </w:rPr>
        <w:t>http</w:t>
      </w:r>
      <w:r w:rsidRPr="0044446E">
        <w:rPr>
          <w:rFonts w:ascii="Arial" w:hAnsi="Arial" w:cs="Arial"/>
          <w:sz w:val="24"/>
          <w:szCs w:val="24"/>
        </w:rPr>
        <w:t>://ныгда.рф/»;</w:t>
      </w:r>
    </w:p>
    <w:p w:rsidR="0044446E" w:rsidRPr="0044446E" w:rsidRDefault="0044446E" w:rsidP="00793647">
      <w:pPr>
        <w:shd w:val="clear" w:color="auto" w:fill="FFFFFF"/>
        <w:spacing w:after="0" w:line="240" w:lineRule="auto"/>
        <w:ind w:left="142" w:firstLine="709"/>
        <w:rPr>
          <w:rFonts w:ascii="Arial" w:eastAsia="Calibri" w:hAnsi="Arial" w:cs="Arial"/>
          <w:spacing w:val="-1"/>
          <w:sz w:val="24"/>
          <w:szCs w:val="24"/>
          <w:lang w:eastAsia="en-US"/>
        </w:rPr>
      </w:pPr>
      <w:r w:rsidRPr="0044446E">
        <w:rPr>
          <w:rFonts w:ascii="Arial" w:eastAsia="Calibri" w:hAnsi="Arial" w:cs="Arial"/>
          <w:spacing w:val="-2"/>
          <w:sz w:val="24"/>
          <w:szCs w:val="24"/>
          <w:lang w:eastAsia="en-US"/>
        </w:rPr>
        <w:t>3. Настоящее постановление вступает в силу после дня его официального опубликования и распространяет свое действие на правоотношения, возникшие с 01.01.2019 г.;</w:t>
      </w:r>
    </w:p>
    <w:p w:rsidR="003D70B5" w:rsidRPr="0044446E" w:rsidRDefault="0044446E" w:rsidP="00793647">
      <w:pPr>
        <w:spacing w:after="0" w:line="240" w:lineRule="auto"/>
        <w:ind w:left="119" w:firstLine="709"/>
        <w:contextualSpacing/>
        <w:rPr>
          <w:rFonts w:ascii="Arial" w:hAnsi="Arial" w:cs="Arial"/>
          <w:sz w:val="24"/>
          <w:szCs w:val="24"/>
        </w:rPr>
      </w:pPr>
      <w:r w:rsidRPr="0044446E">
        <w:rPr>
          <w:rFonts w:ascii="Arial" w:hAnsi="Arial" w:cs="Arial"/>
          <w:sz w:val="24"/>
          <w:szCs w:val="24"/>
        </w:rPr>
        <w:t>4</w:t>
      </w:r>
      <w:r w:rsidR="003D70B5" w:rsidRPr="0044446E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ведущего специалиста администрации Степанова А.Б.</w:t>
      </w:r>
    </w:p>
    <w:p w:rsidR="003D70B5" w:rsidRDefault="003D70B5" w:rsidP="003D70B5">
      <w:pPr>
        <w:spacing w:after="65" w:line="256" w:lineRule="auto"/>
        <w:ind w:left="119"/>
        <w:contextualSpacing/>
        <w:rPr>
          <w:rFonts w:ascii="Arial" w:hAnsi="Arial" w:cs="Arial"/>
          <w:sz w:val="24"/>
          <w:szCs w:val="24"/>
        </w:rPr>
      </w:pPr>
    </w:p>
    <w:p w:rsidR="003D70B5" w:rsidRDefault="003D70B5" w:rsidP="003D70B5">
      <w:pPr>
        <w:spacing w:after="65" w:line="256" w:lineRule="auto"/>
        <w:ind w:left="119"/>
        <w:contextualSpacing/>
        <w:rPr>
          <w:rFonts w:ascii="Arial" w:hAnsi="Arial" w:cs="Arial"/>
          <w:sz w:val="24"/>
          <w:szCs w:val="24"/>
        </w:rPr>
      </w:pPr>
    </w:p>
    <w:p w:rsidR="003D70B5" w:rsidRDefault="003D70B5" w:rsidP="003D70B5">
      <w:pPr>
        <w:spacing w:after="65" w:line="256" w:lineRule="auto"/>
        <w:ind w:left="119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«Ныгда»                             </w:t>
      </w:r>
    </w:p>
    <w:p w:rsidR="003D70B5" w:rsidRDefault="003D70B5" w:rsidP="003D70B5">
      <w:pPr>
        <w:spacing w:after="65" w:line="256" w:lineRule="auto"/>
        <w:ind w:left="119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3D70B5" w:rsidRDefault="003D70B5"/>
    <w:p w:rsidR="003D70B5" w:rsidRDefault="003D70B5"/>
    <w:p w:rsidR="003D70B5" w:rsidRDefault="003D70B5"/>
    <w:p w:rsidR="003D70B5" w:rsidRDefault="003D70B5"/>
    <w:p w:rsidR="003D70B5" w:rsidRDefault="003D70B5"/>
    <w:p w:rsidR="003D70B5" w:rsidRDefault="003D70B5"/>
    <w:p w:rsidR="00793647" w:rsidRPr="00790DDC" w:rsidRDefault="00793647" w:rsidP="00793647">
      <w:pPr>
        <w:pStyle w:val="ConsPlusTitle"/>
        <w:framePr w:hSpace="180" w:wrap="around" w:vAnchor="text" w:hAnchor="page" w:x="421" w:y="1"/>
        <w:widowControl/>
        <w:jc w:val="right"/>
        <w:rPr>
          <w:rFonts w:ascii="Courier New" w:hAnsi="Courier New" w:cs="Courier New"/>
          <w:b w:val="0"/>
          <w:sz w:val="22"/>
          <w:szCs w:val="22"/>
        </w:rPr>
      </w:pPr>
      <w:r w:rsidRPr="00790DDC">
        <w:rPr>
          <w:rFonts w:ascii="Courier New" w:hAnsi="Courier New" w:cs="Courier New"/>
          <w:b w:val="0"/>
          <w:sz w:val="22"/>
          <w:szCs w:val="22"/>
        </w:rPr>
        <w:lastRenderedPageBreak/>
        <w:t>Приложение</w:t>
      </w:r>
    </w:p>
    <w:p w:rsidR="00793647" w:rsidRPr="00790DDC" w:rsidRDefault="00793647" w:rsidP="00793647">
      <w:pPr>
        <w:pStyle w:val="ConsPlusTitle"/>
        <w:framePr w:hSpace="180" w:wrap="around" w:vAnchor="text" w:hAnchor="page" w:x="421" w:y="1"/>
        <w:widowControl/>
        <w:jc w:val="right"/>
        <w:rPr>
          <w:rFonts w:ascii="Courier New" w:hAnsi="Courier New" w:cs="Courier New"/>
          <w:b w:val="0"/>
          <w:sz w:val="22"/>
          <w:szCs w:val="22"/>
        </w:rPr>
      </w:pPr>
      <w:r w:rsidRPr="00790DDC">
        <w:rPr>
          <w:rFonts w:ascii="Courier New" w:hAnsi="Courier New" w:cs="Courier New"/>
          <w:b w:val="0"/>
          <w:sz w:val="22"/>
          <w:szCs w:val="22"/>
        </w:rPr>
        <w:t xml:space="preserve">к постановлению администрации </w:t>
      </w:r>
    </w:p>
    <w:p w:rsidR="00793647" w:rsidRPr="00790DDC" w:rsidRDefault="00793647" w:rsidP="00793647">
      <w:pPr>
        <w:pStyle w:val="ConsPlusTitle"/>
        <w:framePr w:hSpace="180" w:wrap="around" w:vAnchor="text" w:hAnchor="page" w:x="421" w:y="1"/>
        <w:widowControl/>
        <w:jc w:val="right"/>
        <w:rPr>
          <w:rFonts w:ascii="Courier New" w:hAnsi="Courier New" w:cs="Courier New"/>
          <w:b w:val="0"/>
          <w:sz w:val="22"/>
          <w:szCs w:val="22"/>
        </w:rPr>
      </w:pPr>
      <w:r w:rsidRPr="00790DDC">
        <w:rPr>
          <w:rFonts w:ascii="Courier New" w:hAnsi="Courier New" w:cs="Courier New"/>
          <w:b w:val="0"/>
          <w:sz w:val="22"/>
          <w:szCs w:val="22"/>
        </w:rPr>
        <w:t>муниципального образования «Ныгда»</w:t>
      </w:r>
    </w:p>
    <w:p w:rsidR="003D70B5" w:rsidRDefault="003D70B5" w:rsidP="0044446E"/>
    <w:tbl>
      <w:tblPr>
        <w:tblW w:w="10209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73"/>
        <w:gridCol w:w="5436"/>
      </w:tblGrid>
      <w:tr w:rsidR="00570694" w:rsidRPr="00EA708D" w:rsidTr="003D70B5">
        <w:trPr>
          <w:trHeight w:val="1371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570694" w:rsidRPr="00EA708D" w:rsidRDefault="00570694" w:rsidP="00EA708D">
            <w:pPr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</w:tcPr>
          <w:p w:rsidR="00793647" w:rsidRPr="00417A13" w:rsidRDefault="00793647" w:rsidP="00793647">
            <w:pPr>
              <w:spacing w:after="0" w:line="240" w:lineRule="auto"/>
              <w:jc w:val="right"/>
              <w:rPr>
                <w:rFonts w:ascii="Courier New" w:hAnsi="Courier New" w:cs="Courier New"/>
                <w:bCs/>
              </w:rPr>
            </w:pPr>
            <w:r w:rsidRPr="00417A13">
              <w:rPr>
                <w:rFonts w:ascii="Courier New" w:hAnsi="Courier New" w:cs="Courier New"/>
                <w:bCs/>
              </w:rPr>
              <w:t>УТВЕРЖДАЮ</w:t>
            </w:r>
          </w:p>
          <w:p w:rsidR="00793647" w:rsidRPr="00417A13" w:rsidRDefault="00793647" w:rsidP="00793647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bCs/>
              </w:rPr>
            </w:pPr>
            <w:r w:rsidRPr="00417A13">
              <w:rPr>
                <w:rFonts w:ascii="Courier New" w:hAnsi="Courier New" w:cs="Courier New"/>
                <w:bCs/>
              </w:rPr>
              <w:t xml:space="preserve">Глава муниципального </w:t>
            </w:r>
          </w:p>
          <w:p w:rsidR="00793647" w:rsidRPr="00417A13" w:rsidRDefault="00793647" w:rsidP="00793647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bCs/>
              </w:rPr>
            </w:pPr>
            <w:r w:rsidRPr="00417A13">
              <w:rPr>
                <w:rFonts w:ascii="Courier New" w:hAnsi="Courier New" w:cs="Courier New"/>
                <w:bCs/>
              </w:rPr>
              <w:t>образования «</w:t>
            </w:r>
            <w:r>
              <w:rPr>
                <w:rFonts w:ascii="Courier New" w:hAnsi="Courier New" w:cs="Courier New"/>
                <w:bCs/>
              </w:rPr>
              <w:t>Ныгда</w:t>
            </w:r>
            <w:r w:rsidRPr="00417A13">
              <w:rPr>
                <w:rFonts w:ascii="Courier New" w:hAnsi="Courier New" w:cs="Courier New"/>
                <w:bCs/>
              </w:rPr>
              <w:t>»</w:t>
            </w:r>
          </w:p>
          <w:p w:rsidR="00793647" w:rsidRPr="00417A13" w:rsidRDefault="00793647" w:rsidP="00793647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bCs/>
              </w:rPr>
            </w:pPr>
          </w:p>
          <w:p w:rsidR="003D70B5" w:rsidRPr="00EA708D" w:rsidRDefault="00793647" w:rsidP="00793647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17A13">
              <w:rPr>
                <w:rFonts w:ascii="Courier New" w:hAnsi="Courier New" w:cs="Courier New"/>
                <w:bCs/>
              </w:rPr>
              <w:t>__________________</w:t>
            </w:r>
            <w:r>
              <w:rPr>
                <w:rFonts w:ascii="Courier New" w:hAnsi="Courier New" w:cs="Courier New"/>
                <w:bCs/>
              </w:rPr>
              <w:t>И</w:t>
            </w:r>
            <w:r w:rsidRPr="00417A13">
              <w:rPr>
                <w:rFonts w:ascii="Courier New" w:hAnsi="Courier New" w:cs="Courier New"/>
                <w:bCs/>
              </w:rPr>
              <w:t>.</w:t>
            </w:r>
            <w:r>
              <w:rPr>
                <w:rFonts w:ascii="Courier New" w:hAnsi="Courier New" w:cs="Courier New"/>
                <w:bCs/>
              </w:rPr>
              <w:t>Т</w:t>
            </w:r>
            <w:r w:rsidRPr="00417A13">
              <w:rPr>
                <w:rFonts w:ascii="Courier New" w:hAnsi="Courier New" w:cs="Courier New"/>
                <w:bCs/>
              </w:rPr>
              <w:t>.</w:t>
            </w:r>
            <w:r>
              <w:rPr>
                <w:rFonts w:ascii="Courier New" w:hAnsi="Courier New" w:cs="Courier New"/>
                <w:bCs/>
              </w:rPr>
              <w:t>Саганов</w:t>
            </w:r>
          </w:p>
        </w:tc>
      </w:tr>
    </w:tbl>
    <w:p w:rsidR="00793647" w:rsidRDefault="00793647" w:rsidP="00361D51">
      <w:pPr>
        <w:spacing w:after="0" w:line="240" w:lineRule="auto"/>
        <w:ind w:left="-540"/>
        <w:jc w:val="center"/>
        <w:rPr>
          <w:rFonts w:ascii="Arial" w:hAnsi="Arial" w:cs="Arial"/>
          <w:b/>
          <w:sz w:val="24"/>
          <w:szCs w:val="24"/>
        </w:rPr>
      </w:pPr>
    </w:p>
    <w:p w:rsidR="00793647" w:rsidRDefault="00793647" w:rsidP="00361D51">
      <w:pPr>
        <w:spacing w:after="0" w:line="240" w:lineRule="auto"/>
        <w:ind w:left="-540"/>
        <w:jc w:val="center"/>
        <w:rPr>
          <w:rFonts w:ascii="Arial" w:hAnsi="Arial" w:cs="Arial"/>
          <w:b/>
          <w:sz w:val="24"/>
          <w:szCs w:val="24"/>
        </w:rPr>
      </w:pPr>
    </w:p>
    <w:p w:rsidR="00793647" w:rsidRDefault="00793647" w:rsidP="00361D51">
      <w:pPr>
        <w:spacing w:after="0" w:line="240" w:lineRule="auto"/>
        <w:ind w:left="-54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361D51">
      <w:pPr>
        <w:spacing w:after="0" w:line="240" w:lineRule="auto"/>
        <w:ind w:left="-540"/>
        <w:jc w:val="center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>ГЕНЕРАЛЬНАЯ СХЕМА САНИТАРНОЙ ОЧИСТКИ ТЕРРИТОРИИ МУНИЦИПАЛЬНОГО ОБРАЗОВАНИЯ «</w:t>
      </w:r>
      <w:r w:rsidR="00A66EC8">
        <w:rPr>
          <w:rFonts w:ascii="Arial" w:hAnsi="Arial" w:cs="Arial"/>
          <w:b/>
          <w:sz w:val="24"/>
          <w:szCs w:val="24"/>
        </w:rPr>
        <w:t>Ныгда</w:t>
      </w:r>
      <w:r w:rsidRPr="00CE0D96">
        <w:rPr>
          <w:rFonts w:ascii="Arial" w:hAnsi="Arial" w:cs="Arial"/>
          <w:b/>
          <w:sz w:val="24"/>
          <w:szCs w:val="24"/>
        </w:rPr>
        <w:t>» на 2019 – 2024 годы.</w:t>
      </w:r>
    </w:p>
    <w:p w:rsidR="00570694" w:rsidRPr="00CE0D96" w:rsidRDefault="00570694" w:rsidP="00793647">
      <w:pPr>
        <w:spacing w:after="0" w:line="240" w:lineRule="auto"/>
        <w:ind w:left="-540"/>
        <w:jc w:val="center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793647">
      <w:pPr>
        <w:spacing w:after="0" w:line="240" w:lineRule="auto"/>
        <w:ind w:left="-540"/>
        <w:jc w:val="center"/>
        <w:rPr>
          <w:rFonts w:ascii="Arial" w:hAnsi="Arial" w:cs="Arial"/>
          <w:bCs/>
          <w:sz w:val="24"/>
          <w:szCs w:val="24"/>
        </w:rPr>
      </w:pPr>
    </w:p>
    <w:p w:rsidR="00570694" w:rsidRPr="00CE0D96" w:rsidRDefault="00570694" w:rsidP="00417A13">
      <w:pPr>
        <w:pageBreakBefore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1. </w:t>
      </w:r>
      <w:r w:rsidRPr="00CE0D96">
        <w:rPr>
          <w:rFonts w:ascii="Arial" w:hAnsi="Arial" w:cs="Arial"/>
          <w:b/>
          <w:bCs/>
          <w:sz w:val="24"/>
          <w:szCs w:val="24"/>
        </w:rPr>
        <w:t>Общие положения.</w:t>
      </w:r>
    </w:p>
    <w:p w:rsidR="003C34F8" w:rsidRPr="003C34F8" w:rsidRDefault="003C34F8" w:rsidP="003C34F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4F8">
        <w:rPr>
          <w:rFonts w:ascii="Arial" w:hAnsi="Arial" w:cs="Arial"/>
          <w:sz w:val="24"/>
          <w:szCs w:val="24"/>
        </w:rPr>
        <w:t>Очистка территорий населен</w:t>
      </w:r>
      <w:r>
        <w:rPr>
          <w:rFonts w:ascii="Arial" w:hAnsi="Arial" w:cs="Arial"/>
          <w:sz w:val="24"/>
          <w:szCs w:val="24"/>
        </w:rPr>
        <w:t xml:space="preserve">ных пунктов – одно из важнейших </w:t>
      </w:r>
      <w:r w:rsidRPr="003C34F8">
        <w:rPr>
          <w:rFonts w:ascii="Arial" w:hAnsi="Arial" w:cs="Arial"/>
          <w:sz w:val="24"/>
          <w:szCs w:val="24"/>
        </w:rPr>
        <w:t>мероприятий, направленных на обеспечение экологического и</w:t>
      </w:r>
      <w:r>
        <w:rPr>
          <w:rFonts w:ascii="Arial" w:hAnsi="Arial" w:cs="Arial"/>
          <w:sz w:val="24"/>
          <w:szCs w:val="24"/>
        </w:rPr>
        <w:t xml:space="preserve"> санитарно-</w:t>
      </w:r>
      <w:r w:rsidRPr="003C34F8">
        <w:rPr>
          <w:rFonts w:ascii="Arial" w:hAnsi="Arial" w:cs="Arial"/>
          <w:sz w:val="24"/>
          <w:szCs w:val="24"/>
        </w:rPr>
        <w:t>эпидемиологического благополучия населения и охрану окружающей среды.</w:t>
      </w:r>
    </w:p>
    <w:p w:rsidR="003C34F8" w:rsidRPr="003C34F8" w:rsidRDefault="003C34F8" w:rsidP="003C34F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4F8">
        <w:rPr>
          <w:rFonts w:ascii="Arial" w:hAnsi="Arial" w:cs="Arial"/>
          <w:sz w:val="24"/>
          <w:szCs w:val="24"/>
        </w:rPr>
        <w:t>Система санитарной очистки и уб</w:t>
      </w:r>
      <w:r>
        <w:rPr>
          <w:rFonts w:ascii="Arial" w:hAnsi="Arial" w:cs="Arial"/>
          <w:sz w:val="24"/>
          <w:szCs w:val="24"/>
        </w:rPr>
        <w:t xml:space="preserve">орки территорий населенных мест </w:t>
      </w:r>
      <w:r w:rsidRPr="003C34F8">
        <w:rPr>
          <w:rFonts w:ascii="Arial" w:hAnsi="Arial" w:cs="Arial"/>
          <w:sz w:val="24"/>
          <w:szCs w:val="24"/>
        </w:rPr>
        <w:t>должна предусматривать рациональный с</w:t>
      </w:r>
      <w:r>
        <w:rPr>
          <w:rFonts w:ascii="Arial" w:hAnsi="Arial" w:cs="Arial"/>
          <w:sz w:val="24"/>
          <w:szCs w:val="24"/>
        </w:rPr>
        <w:t xml:space="preserve">бор, быстрое удаление, надежное </w:t>
      </w:r>
      <w:r w:rsidRPr="003C34F8">
        <w:rPr>
          <w:rFonts w:ascii="Arial" w:hAnsi="Arial" w:cs="Arial"/>
          <w:sz w:val="24"/>
          <w:szCs w:val="24"/>
        </w:rPr>
        <w:t>обезвреживание и экономически целесообразн</w:t>
      </w:r>
      <w:r>
        <w:rPr>
          <w:rFonts w:ascii="Arial" w:hAnsi="Arial" w:cs="Arial"/>
          <w:sz w:val="24"/>
          <w:szCs w:val="24"/>
        </w:rPr>
        <w:t xml:space="preserve">ую утилизацию бытовых </w:t>
      </w:r>
      <w:r w:rsidRPr="003C34F8">
        <w:rPr>
          <w:rFonts w:ascii="Arial" w:hAnsi="Arial" w:cs="Arial"/>
          <w:sz w:val="24"/>
          <w:szCs w:val="24"/>
        </w:rPr>
        <w:t>отходов (хозяйственно-питьевых, в том ч</w:t>
      </w:r>
      <w:r>
        <w:rPr>
          <w:rFonts w:ascii="Arial" w:hAnsi="Arial" w:cs="Arial"/>
          <w:sz w:val="24"/>
          <w:szCs w:val="24"/>
        </w:rPr>
        <w:t xml:space="preserve">исле пищевых отходов из жилых и </w:t>
      </w:r>
      <w:r w:rsidRPr="003C34F8">
        <w:rPr>
          <w:rFonts w:ascii="Arial" w:hAnsi="Arial" w:cs="Arial"/>
          <w:sz w:val="24"/>
          <w:szCs w:val="24"/>
        </w:rPr>
        <w:t>общественных зданий, предприятий то</w:t>
      </w:r>
      <w:r>
        <w:rPr>
          <w:rFonts w:ascii="Arial" w:hAnsi="Arial" w:cs="Arial"/>
          <w:sz w:val="24"/>
          <w:szCs w:val="24"/>
        </w:rPr>
        <w:t xml:space="preserve">рговли, общественного питания и </w:t>
      </w:r>
      <w:r w:rsidRPr="003C34F8">
        <w:rPr>
          <w:rFonts w:ascii="Arial" w:hAnsi="Arial" w:cs="Arial"/>
          <w:sz w:val="24"/>
          <w:szCs w:val="24"/>
        </w:rPr>
        <w:t>культурно-бытового назначения; жидки</w:t>
      </w:r>
      <w:r>
        <w:rPr>
          <w:rFonts w:ascii="Arial" w:hAnsi="Arial" w:cs="Arial"/>
          <w:sz w:val="24"/>
          <w:szCs w:val="24"/>
        </w:rPr>
        <w:t xml:space="preserve">х из неканализированных зданий; </w:t>
      </w:r>
      <w:r w:rsidRPr="003C34F8">
        <w:rPr>
          <w:rFonts w:ascii="Arial" w:hAnsi="Arial" w:cs="Arial"/>
          <w:sz w:val="24"/>
          <w:szCs w:val="24"/>
        </w:rPr>
        <w:t>уличного мусора и смета и других быт</w:t>
      </w:r>
      <w:r>
        <w:rPr>
          <w:rFonts w:ascii="Arial" w:hAnsi="Arial" w:cs="Arial"/>
          <w:sz w:val="24"/>
          <w:szCs w:val="24"/>
        </w:rPr>
        <w:t xml:space="preserve">овых отходов, скапливающихся на </w:t>
      </w:r>
      <w:r w:rsidRPr="003C34F8">
        <w:rPr>
          <w:rFonts w:ascii="Arial" w:hAnsi="Arial" w:cs="Arial"/>
          <w:sz w:val="24"/>
          <w:szCs w:val="24"/>
        </w:rPr>
        <w:t>территории населенного пункта) в со</w:t>
      </w:r>
      <w:r>
        <w:rPr>
          <w:rFonts w:ascii="Arial" w:hAnsi="Arial" w:cs="Arial"/>
          <w:sz w:val="24"/>
          <w:szCs w:val="24"/>
        </w:rPr>
        <w:t xml:space="preserve">ответствии с Генеральной схемой </w:t>
      </w:r>
      <w:r w:rsidRPr="003C34F8">
        <w:rPr>
          <w:rFonts w:ascii="Arial" w:hAnsi="Arial" w:cs="Arial"/>
          <w:sz w:val="24"/>
          <w:szCs w:val="24"/>
        </w:rPr>
        <w:t>очистки населенного пункта,</w:t>
      </w:r>
      <w:r>
        <w:rPr>
          <w:rFonts w:ascii="Arial" w:hAnsi="Arial" w:cs="Arial"/>
          <w:sz w:val="24"/>
          <w:szCs w:val="24"/>
        </w:rPr>
        <w:t xml:space="preserve"> утвержденной органами местного </w:t>
      </w:r>
      <w:r w:rsidRPr="003C34F8">
        <w:rPr>
          <w:rFonts w:ascii="Arial" w:hAnsi="Arial" w:cs="Arial"/>
          <w:sz w:val="24"/>
          <w:szCs w:val="24"/>
        </w:rPr>
        <w:t>самоуправления, по согласованию с</w:t>
      </w:r>
      <w:r>
        <w:rPr>
          <w:rFonts w:ascii="Arial" w:hAnsi="Arial" w:cs="Arial"/>
          <w:sz w:val="24"/>
          <w:szCs w:val="24"/>
        </w:rPr>
        <w:t xml:space="preserve"> органами жилищно-коммунального </w:t>
      </w:r>
      <w:r w:rsidRPr="003C34F8">
        <w:rPr>
          <w:rFonts w:ascii="Arial" w:hAnsi="Arial" w:cs="Arial"/>
          <w:sz w:val="24"/>
          <w:szCs w:val="24"/>
        </w:rPr>
        <w:t>хозяйства и санитарно-эпидемиологической службы.</w:t>
      </w:r>
    </w:p>
    <w:p w:rsidR="003C34F8" w:rsidRDefault="003C34F8" w:rsidP="003C34F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4F8">
        <w:rPr>
          <w:rFonts w:ascii="Arial" w:hAnsi="Arial" w:cs="Arial"/>
          <w:sz w:val="24"/>
          <w:szCs w:val="24"/>
        </w:rPr>
        <w:t>Генеральная схема обеспечивает о</w:t>
      </w:r>
      <w:r>
        <w:rPr>
          <w:rFonts w:ascii="Arial" w:hAnsi="Arial" w:cs="Arial"/>
          <w:sz w:val="24"/>
          <w:szCs w:val="24"/>
        </w:rPr>
        <w:t xml:space="preserve">рганизацию рациональной системы </w:t>
      </w:r>
      <w:r w:rsidRPr="003C34F8">
        <w:rPr>
          <w:rFonts w:ascii="Arial" w:hAnsi="Arial" w:cs="Arial"/>
          <w:sz w:val="24"/>
          <w:szCs w:val="24"/>
        </w:rPr>
        <w:t>сбора, хранения, регулярного вывоз</w:t>
      </w:r>
      <w:r>
        <w:rPr>
          <w:rFonts w:ascii="Arial" w:hAnsi="Arial" w:cs="Arial"/>
          <w:sz w:val="24"/>
          <w:szCs w:val="24"/>
        </w:rPr>
        <w:t xml:space="preserve">а отходов и уборки территорий и </w:t>
      </w:r>
      <w:r w:rsidRPr="003C34F8">
        <w:rPr>
          <w:rFonts w:ascii="Arial" w:hAnsi="Arial" w:cs="Arial"/>
          <w:sz w:val="24"/>
          <w:szCs w:val="24"/>
        </w:rPr>
        <w:t>удовлетворяет требованиям «Санитарн</w:t>
      </w:r>
      <w:r>
        <w:rPr>
          <w:rFonts w:ascii="Arial" w:hAnsi="Arial" w:cs="Arial"/>
          <w:sz w:val="24"/>
          <w:szCs w:val="24"/>
        </w:rPr>
        <w:t xml:space="preserve">ых правил содержания территорий </w:t>
      </w:r>
      <w:r w:rsidRPr="003C34F8">
        <w:rPr>
          <w:rFonts w:ascii="Arial" w:hAnsi="Arial" w:cs="Arial"/>
          <w:sz w:val="24"/>
          <w:szCs w:val="24"/>
        </w:rPr>
        <w:t xml:space="preserve">населенных мест» СанПиН </w:t>
      </w:r>
      <w:r>
        <w:rPr>
          <w:rFonts w:ascii="Arial" w:hAnsi="Arial" w:cs="Arial"/>
          <w:sz w:val="24"/>
          <w:szCs w:val="24"/>
        </w:rPr>
        <w:t xml:space="preserve">42-128-4690-88, и «Методическим </w:t>
      </w:r>
      <w:r w:rsidRPr="003C34F8">
        <w:rPr>
          <w:rFonts w:ascii="Arial" w:hAnsi="Arial" w:cs="Arial"/>
          <w:sz w:val="24"/>
          <w:szCs w:val="24"/>
        </w:rPr>
        <w:t>рекомендациям о порядке разработки гене</w:t>
      </w:r>
      <w:r>
        <w:rPr>
          <w:rFonts w:ascii="Arial" w:hAnsi="Arial" w:cs="Arial"/>
          <w:sz w:val="24"/>
          <w:szCs w:val="24"/>
        </w:rPr>
        <w:t xml:space="preserve">ральных схем очистки территорий </w:t>
      </w:r>
      <w:r w:rsidRPr="003C34F8">
        <w:rPr>
          <w:rFonts w:ascii="Arial" w:hAnsi="Arial" w:cs="Arial"/>
          <w:sz w:val="24"/>
          <w:szCs w:val="24"/>
        </w:rPr>
        <w:t>населенных пунктов Росси</w:t>
      </w:r>
      <w:r>
        <w:rPr>
          <w:rFonts w:ascii="Arial" w:hAnsi="Arial" w:cs="Arial"/>
          <w:sz w:val="24"/>
          <w:szCs w:val="24"/>
        </w:rPr>
        <w:t xml:space="preserve">йской Федерации», утвержденными </w:t>
      </w:r>
      <w:r w:rsidRPr="003C34F8">
        <w:rPr>
          <w:rFonts w:ascii="Arial" w:hAnsi="Arial" w:cs="Arial"/>
          <w:sz w:val="24"/>
          <w:szCs w:val="24"/>
        </w:rPr>
        <w:t xml:space="preserve">постановлением Госстроя России № 152 от 21.08.2003г. </w:t>
      </w:r>
    </w:p>
    <w:p w:rsidR="003C34F8" w:rsidRDefault="003C34F8" w:rsidP="003C34F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pacing w:val="-2"/>
        </w:rPr>
      </w:pPr>
      <w:r>
        <w:rPr>
          <w:rFonts w:ascii="Arial" w:hAnsi="Arial" w:cs="Arial"/>
          <w:b/>
          <w:bCs/>
          <w:spacing w:val="-2"/>
        </w:rPr>
        <w:t>2</w:t>
      </w:r>
      <w:r w:rsidRPr="00CE0D96">
        <w:rPr>
          <w:rFonts w:ascii="Arial" w:hAnsi="Arial" w:cs="Arial"/>
          <w:b/>
          <w:bCs/>
          <w:spacing w:val="-2"/>
        </w:rPr>
        <w:t>. Определения</w:t>
      </w:r>
    </w:p>
    <w:p w:rsidR="00570694" w:rsidRDefault="00570694" w:rsidP="00F07D5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pacing w:val="-2"/>
        </w:rPr>
      </w:pPr>
    </w:p>
    <w:p w:rsidR="00570694" w:rsidRPr="00037518" w:rsidRDefault="00570694" w:rsidP="00F07D5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37518">
        <w:rPr>
          <w:rFonts w:ascii="Arial" w:hAnsi="Arial" w:cs="Arial"/>
          <w:bCs/>
          <w:spacing w:val="-2"/>
        </w:rPr>
        <w:t>В настоящей схеме используются следующий основные понятия: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D77BE7">
        <w:rPr>
          <w:rFonts w:ascii="Arial" w:hAnsi="Arial" w:cs="Arial"/>
          <w:b/>
          <w:bCs/>
          <w:sz w:val="24"/>
          <w:szCs w:val="24"/>
        </w:rPr>
        <w:t>отходы прои</w:t>
      </w:r>
      <w:r w:rsidR="00793647">
        <w:rPr>
          <w:rFonts w:ascii="Arial" w:hAnsi="Arial" w:cs="Arial"/>
          <w:b/>
          <w:bCs/>
          <w:sz w:val="24"/>
          <w:szCs w:val="24"/>
        </w:rPr>
        <w:t xml:space="preserve">зводства и потребления (далее – отходы) – </w:t>
      </w:r>
      <w:r w:rsidRPr="00D77BE7">
        <w:rPr>
          <w:rFonts w:ascii="Arial" w:hAnsi="Arial" w:cs="Arial"/>
          <w:bCs/>
          <w:sz w:val="24"/>
          <w:szCs w:val="24"/>
        </w:rPr>
        <w:t>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настоящим Федеральным законом</w:t>
      </w:r>
      <w:r w:rsidRPr="00D77BE7">
        <w:rPr>
          <w:rFonts w:ascii="Arial" w:hAnsi="Arial" w:cs="Arial"/>
          <w:sz w:val="24"/>
          <w:szCs w:val="24"/>
        </w:rPr>
        <w:t>;</w:t>
      </w:r>
    </w:p>
    <w:p w:rsidR="00570694" w:rsidRPr="00D77BE7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77BE7">
        <w:rPr>
          <w:rFonts w:ascii="Arial" w:hAnsi="Arial" w:cs="Arial"/>
          <w:b/>
          <w:bCs/>
          <w:sz w:val="24"/>
          <w:szCs w:val="24"/>
        </w:rPr>
        <w:t xml:space="preserve">обращение с отходами - </w:t>
      </w:r>
      <w:r w:rsidRPr="00D77BE7">
        <w:rPr>
          <w:rFonts w:ascii="Arial" w:hAnsi="Arial" w:cs="Arial"/>
          <w:bCs/>
          <w:sz w:val="24"/>
          <w:szCs w:val="24"/>
        </w:rPr>
        <w:t>деятельность по сбору, накоплению, транспортированию, обработке, утилизации, обезвреживанию, размещению отходов;</w:t>
      </w:r>
      <w:r w:rsidRPr="00D77BE7">
        <w:rPr>
          <w:rFonts w:ascii="Arial" w:hAnsi="Arial" w:cs="Arial"/>
          <w:sz w:val="24"/>
          <w:szCs w:val="24"/>
        </w:rPr>
        <w:t>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размещение отходов</w:t>
      </w:r>
      <w:r w:rsidRPr="00CE0D96">
        <w:rPr>
          <w:rStyle w:val="apple-converted-space"/>
          <w:rFonts w:ascii="Arial" w:hAnsi="Arial" w:cs="Arial"/>
          <w:sz w:val="24"/>
          <w:szCs w:val="24"/>
        </w:rPr>
        <w:t> </w:t>
      </w:r>
      <w:r w:rsidRPr="00CE0D96">
        <w:rPr>
          <w:rFonts w:ascii="Arial" w:hAnsi="Arial" w:cs="Arial"/>
          <w:sz w:val="24"/>
          <w:szCs w:val="24"/>
        </w:rPr>
        <w:t>- хранение и захоронение отходов;</w:t>
      </w:r>
    </w:p>
    <w:p w:rsidR="00570694" w:rsidRPr="00CE0D96" w:rsidRDefault="003C34F8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х</w:t>
      </w:r>
      <w:r w:rsidR="00570694" w:rsidRPr="00D77BE7">
        <w:rPr>
          <w:rFonts w:ascii="Arial" w:hAnsi="Arial" w:cs="Arial"/>
          <w:b/>
          <w:bCs/>
          <w:sz w:val="24"/>
          <w:szCs w:val="24"/>
        </w:rPr>
        <w:t xml:space="preserve">ранение отходов - </w:t>
      </w:r>
      <w:r w:rsidR="00570694" w:rsidRPr="00D77BE7">
        <w:rPr>
          <w:rFonts w:ascii="Arial" w:hAnsi="Arial" w:cs="Arial"/>
          <w:bCs/>
          <w:sz w:val="24"/>
          <w:szCs w:val="24"/>
        </w:rPr>
        <w:t>складирование отходов в специализированных объектах сроком более чем одиннадцать месяцев в целях утилизац</w:t>
      </w:r>
      <w:r w:rsidR="00570694">
        <w:rPr>
          <w:rFonts w:ascii="Arial" w:hAnsi="Arial" w:cs="Arial"/>
          <w:bCs/>
          <w:sz w:val="24"/>
          <w:szCs w:val="24"/>
        </w:rPr>
        <w:t>ии, обезвреживания, захоронения</w:t>
      </w:r>
      <w:r w:rsidR="00570694" w:rsidRPr="00D77BE7">
        <w:rPr>
          <w:rFonts w:ascii="Arial" w:hAnsi="Arial" w:cs="Arial"/>
          <w:sz w:val="24"/>
          <w:szCs w:val="24"/>
        </w:rPr>
        <w:t>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захоронение отходов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- изоляция отходов, не подлежащих дальнейшему использованию, в специальных хранилищах в целях предотвращения попадания вредных веществ в окружающую среду;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обезвреживание отходов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 xml:space="preserve">- </w:t>
      </w:r>
      <w:r w:rsidRPr="00D77BE7">
        <w:rPr>
          <w:rFonts w:ascii="Arial" w:hAnsi="Arial" w:cs="Arial"/>
          <w:sz w:val="24"/>
          <w:szCs w:val="24"/>
        </w:rPr>
        <w:t>уменьшение массы отходов, изменение их состава, физических и химических свойств (включая сжигание и (или) обеззараживание на специализированных установках) в целях снижения негативного воздействия отходов на здоровье человека и окружающую среду;</w:t>
      </w:r>
    </w:p>
    <w:p w:rsidR="00570694" w:rsidRPr="00D77BE7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77BE7">
        <w:rPr>
          <w:rFonts w:ascii="Arial" w:hAnsi="Arial" w:cs="Arial"/>
          <w:b/>
          <w:bCs/>
          <w:sz w:val="24"/>
          <w:szCs w:val="24"/>
        </w:rPr>
        <w:t xml:space="preserve">объекты размещения отходов - </w:t>
      </w:r>
      <w:r w:rsidRPr="00D77BE7">
        <w:rPr>
          <w:rFonts w:ascii="Arial" w:hAnsi="Arial" w:cs="Arial"/>
          <w:bCs/>
          <w:sz w:val="24"/>
          <w:szCs w:val="24"/>
        </w:rPr>
        <w:t>специально оборудованные сооружения, предназначенные для размещения отходов (полигон, шламохранилище, в том числе шламовый амбар, хвостохранилище, отвал горных пород и другое) и включающие в себя объекты хранения отходов и объекты захоронения отходов;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лимит на размещение отходов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 xml:space="preserve">- </w:t>
      </w:r>
      <w:r w:rsidRPr="00D77BE7">
        <w:rPr>
          <w:rFonts w:ascii="Arial" w:hAnsi="Arial" w:cs="Arial"/>
          <w:sz w:val="24"/>
          <w:szCs w:val="24"/>
        </w:rPr>
        <w:t>предельно допустимое количество отходов конкретного вида,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норматив образования отходов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- установленное количество отходов конкретного вида при производстве единицы продукции;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lastRenderedPageBreak/>
        <w:t>паспорт опасных отходов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- документ, удостоверяющий принадлежность отходов к отходам соответствующего вида и класса опасности, содержащий сведения об их составе;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вид отходов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- совокупность отходов, которые имеют общие признаки в соответствии с системой классификации отходов.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лом и отходы цветных и (или) черных металлов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- пришедшие в негодность или утратившие свои потребительские свойства изделия из цветных и (или) черных металлов и их сплавов, отходы, образовавшиеся в процессе производства изделий из цветных и (или) черных металлов и их сплавов, а также неисправимый брак, возникший в процессе производства указанных изделий;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сбор отходов</w:t>
      </w:r>
      <w:r w:rsidRPr="00CE0D96">
        <w:rPr>
          <w:rFonts w:ascii="Arial" w:hAnsi="Arial" w:cs="Arial"/>
          <w:sz w:val="24"/>
          <w:szCs w:val="24"/>
        </w:rPr>
        <w:t xml:space="preserve"> - </w:t>
      </w:r>
      <w:r w:rsidRPr="00D77BE7">
        <w:rPr>
          <w:rFonts w:ascii="Arial" w:hAnsi="Arial" w:cs="Arial"/>
          <w:sz w:val="24"/>
          <w:szCs w:val="24"/>
        </w:rPr>
        <w:t>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размещение;</w:t>
      </w:r>
    </w:p>
    <w:p w:rsidR="00570694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 xml:space="preserve">транспортирование отходов </w:t>
      </w:r>
      <w:r w:rsidRPr="00CE0D96">
        <w:rPr>
          <w:rFonts w:ascii="Arial" w:hAnsi="Arial" w:cs="Arial"/>
          <w:sz w:val="24"/>
          <w:szCs w:val="24"/>
        </w:rPr>
        <w:t xml:space="preserve">- </w:t>
      </w:r>
      <w:r w:rsidRPr="00D77BE7">
        <w:rPr>
          <w:rFonts w:ascii="Arial" w:hAnsi="Arial" w:cs="Arial"/>
          <w:sz w:val="24"/>
          <w:szCs w:val="24"/>
        </w:rPr>
        <w:t>перемещение отходов с помощью транспортных средств вне границ земельного участка, находящегося в собственности юридического лица или индивидуального предпринимателя либо предоставленного им на иных правах;</w:t>
      </w:r>
    </w:p>
    <w:p w:rsidR="00570694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накопление отходов</w:t>
      </w:r>
      <w:r w:rsidRPr="00CE0D96">
        <w:rPr>
          <w:rFonts w:ascii="Arial" w:hAnsi="Arial" w:cs="Arial"/>
          <w:sz w:val="24"/>
          <w:szCs w:val="24"/>
        </w:rPr>
        <w:t xml:space="preserve"> - </w:t>
      </w:r>
      <w:r w:rsidRPr="00D77BE7">
        <w:rPr>
          <w:rFonts w:ascii="Arial" w:hAnsi="Arial" w:cs="Arial"/>
          <w:sz w:val="24"/>
          <w:szCs w:val="24"/>
        </w:rPr>
        <w:t>складирование отходов на срок не более чем одиннадцать месяцев в целях их дальнейших обработки, утилизации, обезвреживания, размещения;</w:t>
      </w:r>
    </w:p>
    <w:p w:rsidR="00570694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7BE7">
        <w:rPr>
          <w:rFonts w:ascii="Arial" w:hAnsi="Arial" w:cs="Arial"/>
          <w:b/>
          <w:sz w:val="24"/>
          <w:szCs w:val="24"/>
        </w:rPr>
        <w:t>твердые коммунальные отходы</w:t>
      </w:r>
      <w:r w:rsidRPr="00D77BE7">
        <w:rPr>
          <w:rFonts w:ascii="Arial" w:hAnsi="Arial" w:cs="Arial"/>
          <w:sz w:val="24"/>
          <w:szCs w:val="24"/>
        </w:rPr>
        <w:t xml:space="preserve">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:rsidR="00570694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7BE7">
        <w:rPr>
          <w:rFonts w:ascii="Arial" w:hAnsi="Arial" w:cs="Arial"/>
          <w:b/>
          <w:sz w:val="24"/>
          <w:szCs w:val="24"/>
        </w:rPr>
        <w:t>норматив накопления твердых коммунальных отходов</w:t>
      </w:r>
      <w:r w:rsidRPr="00D77BE7">
        <w:rPr>
          <w:rFonts w:ascii="Arial" w:hAnsi="Arial" w:cs="Arial"/>
          <w:sz w:val="24"/>
          <w:szCs w:val="24"/>
        </w:rPr>
        <w:t xml:space="preserve"> - среднее количество твердых коммунальных отходов, образующихся в единицу времени;</w:t>
      </w:r>
    </w:p>
    <w:p w:rsidR="00570694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7BE7">
        <w:rPr>
          <w:rFonts w:ascii="Arial" w:hAnsi="Arial" w:cs="Arial"/>
          <w:b/>
          <w:sz w:val="24"/>
          <w:szCs w:val="24"/>
        </w:rPr>
        <w:t>оператор по обращению с твердыми коммунальными отходами</w:t>
      </w:r>
      <w:r w:rsidRPr="00D77BE7">
        <w:rPr>
          <w:rFonts w:ascii="Arial" w:hAnsi="Arial" w:cs="Arial"/>
          <w:sz w:val="24"/>
          <w:szCs w:val="24"/>
        </w:rPr>
        <w:t xml:space="preserve"> - индивидуальный предприниматель или юридическое лицо, осуществляющие деятельность по сбору, транспортированию, обработке, утилизации, обезвреживанию, захоронению твердых коммунальных отходов;</w:t>
      </w:r>
    </w:p>
    <w:p w:rsidR="00570694" w:rsidRPr="00CE0D96" w:rsidRDefault="00570694" w:rsidP="00F07D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7BE7">
        <w:rPr>
          <w:rFonts w:ascii="Arial" w:hAnsi="Arial" w:cs="Arial"/>
          <w:b/>
          <w:sz w:val="24"/>
          <w:szCs w:val="24"/>
        </w:rPr>
        <w:t>региональный оператор по обращению с твердыми коммунальными отходами (далее также - региональный оператор)</w:t>
      </w:r>
      <w:r w:rsidRPr="00D77BE7">
        <w:rPr>
          <w:rFonts w:ascii="Arial" w:hAnsi="Arial" w:cs="Arial"/>
          <w:sz w:val="24"/>
          <w:szCs w:val="24"/>
        </w:rPr>
        <w:t xml:space="preserve"> - оператор по обращению с твердыми коммунальными отходами - юридическое лицо, которое обязано заключить договор на оказание услуг по обращению с твердыми коммунальными отходами с собственником твердых коммунальных отходов, которые образуются и места накопления которых находятся в зоне деятельности регионального оператора;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B64A74">
        <w:rPr>
          <w:rFonts w:ascii="Arial" w:hAnsi="Arial" w:cs="Arial"/>
          <w:b/>
          <w:bCs/>
          <w:sz w:val="24"/>
          <w:szCs w:val="24"/>
        </w:rPr>
        <w:t xml:space="preserve">3. Краткая характеристика объекта и </w:t>
      </w:r>
      <w:r w:rsidRPr="004824E7">
        <w:rPr>
          <w:rFonts w:ascii="Arial" w:hAnsi="Arial" w:cs="Arial"/>
          <w:b/>
          <w:bCs/>
          <w:sz w:val="24"/>
          <w:szCs w:val="24"/>
        </w:rPr>
        <w:t>природно-климатические</w:t>
      </w:r>
    </w:p>
    <w:p w:rsidR="00570694" w:rsidRPr="00B64A74" w:rsidRDefault="00570694" w:rsidP="00F07D5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93647" w:rsidRPr="00793647" w:rsidRDefault="00066879" w:rsidP="00417A1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66879">
        <w:rPr>
          <w:rFonts w:ascii="Arial" w:hAnsi="Arial" w:cs="Arial"/>
          <w:color w:val="000000"/>
          <w:sz w:val="24"/>
          <w:szCs w:val="24"/>
        </w:rPr>
        <w:t xml:space="preserve">Территория муниципального образования «Ныгда» расположена в южной части Аларского района Иркутской области. Общая площадь составляет 131,1 кв.км. На севере муниципальное образование граничит с муниципальным образованием «Куйта», на востоке, юге, юго-западе – с Черемховским районом, на юго-западе – с муниципальным </w:t>
      </w:r>
      <w:r w:rsidRPr="00CD73C5">
        <w:rPr>
          <w:rFonts w:ascii="Arial" w:hAnsi="Arial" w:cs="Arial"/>
          <w:color w:val="000000"/>
          <w:sz w:val="24"/>
          <w:szCs w:val="24"/>
        </w:rPr>
        <w:t xml:space="preserve">образованием «Аларь». </w:t>
      </w:r>
      <w:r w:rsidR="00570694" w:rsidRPr="00CD73C5">
        <w:rPr>
          <w:rFonts w:ascii="Arial" w:hAnsi="Arial" w:cs="Arial"/>
          <w:color w:val="000000"/>
          <w:sz w:val="24"/>
          <w:szCs w:val="24"/>
        </w:rPr>
        <w:t xml:space="preserve">Численность постоянно проживающего населения в </w:t>
      </w:r>
      <w:smartTag w:uri="urn:schemas-microsoft-com:office:smarttags" w:element="metricconverter">
        <w:smartTagPr>
          <w:attr w:name="ProductID" w:val="2018 г"/>
        </w:smartTagPr>
        <w:r w:rsidR="00570694" w:rsidRPr="00CD73C5">
          <w:rPr>
            <w:rFonts w:ascii="Arial" w:hAnsi="Arial" w:cs="Arial"/>
            <w:color w:val="000000"/>
            <w:sz w:val="24"/>
            <w:szCs w:val="24"/>
          </w:rPr>
          <w:t>2018 г</w:t>
        </w:r>
      </w:smartTag>
      <w:r w:rsidR="00570694" w:rsidRPr="00CD73C5">
        <w:rPr>
          <w:rFonts w:ascii="Arial" w:hAnsi="Arial" w:cs="Arial"/>
          <w:color w:val="000000"/>
          <w:sz w:val="24"/>
          <w:szCs w:val="24"/>
        </w:rPr>
        <w:t xml:space="preserve">. составляет </w:t>
      </w:r>
      <w:r w:rsidRPr="00CD73C5">
        <w:rPr>
          <w:rFonts w:ascii="Arial" w:hAnsi="Arial" w:cs="Arial"/>
          <w:color w:val="000000"/>
          <w:sz w:val="24"/>
          <w:szCs w:val="24"/>
        </w:rPr>
        <w:t>-</w:t>
      </w:r>
      <w:r w:rsidR="00CD73C5" w:rsidRPr="00CD73C5">
        <w:rPr>
          <w:rFonts w:ascii="Arial" w:hAnsi="Arial" w:cs="Arial"/>
          <w:sz w:val="24"/>
          <w:szCs w:val="24"/>
        </w:rPr>
        <w:t>741</w:t>
      </w:r>
      <w:r w:rsidR="00570694" w:rsidRPr="00CD73C5">
        <w:rPr>
          <w:rFonts w:ascii="Arial" w:hAnsi="Arial" w:cs="Arial"/>
          <w:color w:val="000000"/>
          <w:sz w:val="24"/>
          <w:szCs w:val="24"/>
        </w:rPr>
        <w:t xml:space="preserve"> человек</w:t>
      </w:r>
      <w:r w:rsidR="00570694" w:rsidRPr="00CD73C5">
        <w:rPr>
          <w:rFonts w:ascii="Arial" w:hAnsi="Arial" w:cs="Arial"/>
          <w:color w:val="FF0000"/>
          <w:sz w:val="24"/>
          <w:szCs w:val="24"/>
        </w:rPr>
        <w:t>.</w:t>
      </w:r>
    </w:p>
    <w:p w:rsidR="00066879" w:rsidRDefault="00066879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066879">
        <w:rPr>
          <w:rFonts w:ascii="Arial" w:hAnsi="Arial" w:cs="Arial"/>
          <w:color w:val="000000"/>
          <w:sz w:val="24"/>
          <w:szCs w:val="24"/>
        </w:rPr>
        <w:t>МО «Ныгда» наделено статусом сельского поселения Законом Иркутской области от 30 декабря 2004 года №67-ОЗ «О статусе и границах муниципальных образований Аларского, Баяндаевского, Боханского, Нукутского, Осинского и Эхирит-Булагатского районов Усть-Ордынского Бурятского округа».</w:t>
      </w:r>
    </w:p>
    <w:p w:rsidR="00066879" w:rsidRDefault="00066879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066879">
        <w:rPr>
          <w:rFonts w:ascii="Arial" w:hAnsi="Arial" w:cs="Arial"/>
          <w:color w:val="000000"/>
          <w:sz w:val="24"/>
          <w:szCs w:val="24"/>
        </w:rPr>
        <w:t xml:space="preserve">В состав муниципального образования «Ныгда» входят 3 населенных пункта: д. Ныгда – центр, д. Бураково, д. Халта. </w:t>
      </w:r>
    </w:p>
    <w:p w:rsidR="00066879" w:rsidRDefault="00066879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066879">
        <w:rPr>
          <w:rFonts w:ascii="Arial" w:hAnsi="Arial" w:cs="Arial"/>
          <w:color w:val="000000"/>
          <w:sz w:val="24"/>
          <w:szCs w:val="24"/>
        </w:rPr>
        <w:lastRenderedPageBreak/>
        <w:t>МО «Ныгда» входит в состав муниципального образования «Аларский район», центром которого является поселок Кутулик. В состав Аларского района кроме МО Ныгда входят 16 сельских поселений, а также межселенные территории.</w:t>
      </w:r>
    </w:p>
    <w:p w:rsidR="00570694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pacing w:val="2"/>
          <w:sz w:val="24"/>
          <w:szCs w:val="24"/>
          <w:lang w:eastAsia="en-US"/>
        </w:rPr>
      </w:pPr>
      <w:r w:rsidRPr="00533785">
        <w:rPr>
          <w:rFonts w:ascii="Arial" w:hAnsi="Arial" w:cs="Arial"/>
          <w:color w:val="000000"/>
          <w:spacing w:val="2"/>
          <w:sz w:val="24"/>
          <w:szCs w:val="24"/>
          <w:lang w:eastAsia="en-US"/>
        </w:rPr>
        <w:t xml:space="preserve">Центр поселения </w:t>
      </w:r>
      <w:r w:rsidR="00066879">
        <w:rPr>
          <w:rFonts w:ascii="Arial" w:hAnsi="Arial" w:cs="Arial"/>
          <w:color w:val="000000"/>
          <w:spacing w:val="2"/>
          <w:sz w:val="24"/>
          <w:szCs w:val="24"/>
          <w:lang w:eastAsia="en-US"/>
        </w:rPr>
        <w:t>д</w:t>
      </w:r>
      <w:r w:rsidRPr="00533785">
        <w:rPr>
          <w:rFonts w:ascii="Arial" w:hAnsi="Arial" w:cs="Arial"/>
          <w:color w:val="000000"/>
          <w:spacing w:val="2"/>
          <w:sz w:val="24"/>
          <w:szCs w:val="24"/>
          <w:lang w:eastAsia="en-US"/>
        </w:rPr>
        <w:t xml:space="preserve">. </w:t>
      </w:r>
      <w:r w:rsidR="00066879">
        <w:rPr>
          <w:rFonts w:ascii="Arial" w:hAnsi="Arial" w:cs="Arial"/>
          <w:color w:val="000000"/>
          <w:spacing w:val="2"/>
          <w:sz w:val="24"/>
          <w:szCs w:val="24"/>
          <w:lang w:eastAsia="en-US"/>
        </w:rPr>
        <w:t>Ныгда</w:t>
      </w:r>
      <w:r w:rsidRPr="00533785">
        <w:rPr>
          <w:rFonts w:ascii="Arial" w:hAnsi="Arial" w:cs="Arial"/>
          <w:color w:val="000000"/>
          <w:spacing w:val="2"/>
          <w:sz w:val="24"/>
          <w:szCs w:val="24"/>
          <w:lang w:eastAsia="en-US"/>
        </w:rPr>
        <w:t>.</w:t>
      </w:r>
    </w:p>
    <w:p w:rsidR="00066879" w:rsidRDefault="000C0070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pacing w:val="2"/>
          <w:sz w:val="24"/>
          <w:szCs w:val="24"/>
          <w:lang w:eastAsia="en-US"/>
        </w:rPr>
      </w:pPr>
      <w:r w:rsidRPr="000C0070">
        <w:rPr>
          <w:rFonts w:ascii="Arial" w:hAnsi="Arial" w:cs="Arial"/>
          <w:color w:val="000000"/>
          <w:spacing w:val="2"/>
          <w:sz w:val="24"/>
          <w:szCs w:val="24"/>
          <w:lang w:eastAsia="en-US"/>
        </w:rPr>
        <w:t>Расстояние от областного центра (по степени удаленности от центра субъекта Федерации) составляет 180 км. Расстояние от д. Ныгда до административного центра района п. Кутулик по автодороге – 54,8 км.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Климат рассматриваемой территории резко континентальный, характерна большая амплитуда колебания температур, малое количество осадков, высокий коэффициент солнечной радиации. Характер распределения осадков определяется циклонической деятельностью и орографическими особенностями региона.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Своеобразие климата определяется расположением данной территории в центре материка, значительной приподнятостью над уровнем моря 490-570 м и сложностью орографии.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В пределах Иркутско-Черемховской равнины годовое количество осадков невелико (от 300 до 400 мм). Из них осадки зимнего периода составляют 100-150 мм. Данная территория относится к району с недостаточным увлажнением.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Зима - умеренно-суровая, малоснежная, а лето умеренно теплое. Период с отрицательными температурами продолжается семь месяцев с октября по апрель. Средняя температура января выше -30 ºС.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Высота снежного покрова варьируется от 50 до 100 см. Дата образования устойчивого снежного покрова с 31 октября по 10 ноября, а полное разрушение снежного покрова происходит 10 апреля.</w:t>
      </w:r>
    </w:p>
    <w:p w:rsidR="00570694" w:rsidRPr="00533785" w:rsidRDefault="00C47E4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Территория МО «Ныгда</w:t>
      </w:r>
      <w:r w:rsidR="00570694" w:rsidRPr="00533785">
        <w:rPr>
          <w:rFonts w:ascii="Arial" w:hAnsi="Arial" w:cs="Arial"/>
          <w:color w:val="000000"/>
          <w:sz w:val="24"/>
          <w:szCs w:val="24"/>
        </w:rPr>
        <w:t xml:space="preserve">» сложена преимущественно кембрийскими породами – песчаниками, алевролитами, аргиллитами, известняками и гипсами. 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Территория занимает часть Среднесибирского плоскогорья и отличается слабой неотектонической активностью. Относится к Предсаянской впадине с равнинами и низкими плато.</w:t>
      </w:r>
    </w:p>
    <w:p w:rsidR="00570694" w:rsidRPr="00533785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533785">
        <w:rPr>
          <w:rFonts w:ascii="Arial" w:hAnsi="Arial" w:cs="Arial"/>
          <w:color w:val="000000"/>
          <w:sz w:val="24"/>
          <w:szCs w:val="24"/>
        </w:rPr>
        <w:t>Из современных экзогенных рельефообразующих процессов отмечаются техногенные эолово-склоново-водно-эрозионные и карстовые явления. Техногенные процессы связаны с формированием искусственного рельефа вследствие добычи полезных ископаемых. Эолово-склоново-водно-эрозионные процессы проявляются в образовании ячей выдувания, дюн, деллей, оврагов и промоин. По всей территории проявляется крип – медленное гидротермическое движение почвенно-грунтовых масс на склонах. В речных долинах имеют место флювиальные процессы. Карстовые явления распространены ограниченно, проявляясь в виде просадок и термокарстовых западин.</w:t>
      </w:r>
    </w:p>
    <w:p w:rsidR="000C0070" w:rsidRDefault="000C0070" w:rsidP="00417A1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0C0070">
        <w:rPr>
          <w:rFonts w:ascii="Arial" w:hAnsi="Arial" w:cs="Arial"/>
          <w:color w:val="000000"/>
          <w:sz w:val="24"/>
          <w:szCs w:val="24"/>
        </w:rPr>
        <w:t>Гидрографическая сеть представлена р. Ныгдушка, р. Голуметь, озерами Орхол и Архиповское.</w:t>
      </w:r>
    </w:p>
    <w:p w:rsidR="00570694" w:rsidRDefault="00570694" w:rsidP="00417A1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33785">
        <w:rPr>
          <w:rFonts w:ascii="Arial" w:hAnsi="Arial" w:cs="Arial"/>
          <w:sz w:val="24"/>
          <w:szCs w:val="24"/>
        </w:rPr>
        <w:t>В пределах МО «</w:t>
      </w:r>
      <w:r w:rsidR="00C47E44">
        <w:rPr>
          <w:rFonts w:ascii="Arial" w:hAnsi="Arial" w:cs="Arial"/>
          <w:color w:val="000000"/>
          <w:sz w:val="24"/>
          <w:szCs w:val="24"/>
        </w:rPr>
        <w:t>Ныгда</w:t>
      </w:r>
      <w:r w:rsidRPr="00533785">
        <w:rPr>
          <w:rFonts w:ascii="Arial" w:hAnsi="Arial" w:cs="Arial"/>
          <w:sz w:val="24"/>
          <w:szCs w:val="24"/>
        </w:rPr>
        <w:t>» находятся следующие месторождения твердых полезных ископаемых:</w:t>
      </w:r>
    </w:p>
    <w:p w:rsidR="000C0070" w:rsidRPr="000C0070" w:rsidRDefault="000C0070" w:rsidP="000C00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C0070">
        <w:rPr>
          <w:rFonts w:ascii="Arial" w:hAnsi="Arial" w:cs="Arial"/>
          <w:sz w:val="24"/>
          <w:szCs w:val="24"/>
        </w:rPr>
        <w:t>-</w:t>
      </w:r>
      <w:r w:rsidRPr="000C0070">
        <w:rPr>
          <w:rFonts w:ascii="Arial" w:hAnsi="Arial" w:cs="Arial"/>
          <w:sz w:val="24"/>
          <w:szCs w:val="24"/>
        </w:rPr>
        <w:tab/>
        <w:t>Ныгдинское каменноугольное месторождение. Запасы карьерных полей подсчитаны. При дополнительном изучении месторождения возможно выявление на небольших глубинах пластов угля для разработки «малым» УДП (до100 тыс.т. угля в год). Месторождение расположено у ул.Ныгда, в 30 км юго-западнее г.Черемхово;</w:t>
      </w:r>
    </w:p>
    <w:p w:rsidR="000C0070" w:rsidRPr="000C0070" w:rsidRDefault="000C0070" w:rsidP="000C00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C0070">
        <w:rPr>
          <w:rFonts w:ascii="Arial" w:hAnsi="Arial" w:cs="Arial"/>
          <w:sz w:val="24"/>
          <w:szCs w:val="24"/>
        </w:rPr>
        <w:t>-</w:t>
      </w:r>
      <w:r w:rsidRPr="000C0070">
        <w:rPr>
          <w:rFonts w:ascii="Arial" w:hAnsi="Arial" w:cs="Arial"/>
          <w:sz w:val="24"/>
          <w:szCs w:val="24"/>
        </w:rPr>
        <w:tab/>
        <w:t>Аларское месторождение кирпичных глин. Запасы карьерных полей подсчитаны. Месторождение учтено Госбалансом в резерве. Расположено в 4 км южнее с.Аларь, на левом берегу р.Голуметь. Пригодно для производства кирпича марок «100» и «125»;</w:t>
      </w:r>
    </w:p>
    <w:p w:rsidR="000C0070" w:rsidRDefault="000C0070" w:rsidP="000C00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C0070">
        <w:rPr>
          <w:rFonts w:ascii="Arial" w:hAnsi="Arial" w:cs="Arial"/>
          <w:sz w:val="24"/>
          <w:szCs w:val="24"/>
        </w:rPr>
        <w:t>-</w:t>
      </w:r>
      <w:r w:rsidRPr="000C0070">
        <w:rPr>
          <w:rFonts w:ascii="Arial" w:hAnsi="Arial" w:cs="Arial"/>
          <w:sz w:val="24"/>
          <w:szCs w:val="24"/>
        </w:rPr>
        <w:tab/>
        <w:t>Аларское месторождение ПГС. Запасы карьерных полей подсчитаны. Месторождение учтено Госбалансом в резерве. Месторождение расположено в 4-5 км южнее с.Аларь, на левом р.Голуметь. На пойменной террасе р.Голуметь песчано-гравийные отложения образуют пластообразную залежь мощностью 2,7-5,9 м при вскрыше 3,8 м.</w:t>
      </w:r>
    </w:p>
    <w:p w:rsidR="00793647" w:rsidRPr="004C54B6" w:rsidRDefault="00793647" w:rsidP="0079364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</w:t>
      </w:r>
      <w:r w:rsidRPr="00CE0D96">
        <w:rPr>
          <w:rFonts w:ascii="Arial" w:hAnsi="Arial" w:cs="Arial"/>
          <w:b/>
          <w:sz w:val="24"/>
          <w:szCs w:val="24"/>
        </w:rPr>
        <w:t>Существующее состояние и развитие поселения на перспективу.</w:t>
      </w:r>
    </w:p>
    <w:p w:rsidR="00570694" w:rsidRPr="00CE0D96" w:rsidRDefault="00570694" w:rsidP="00F07D51">
      <w:pPr>
        <w:pStyle w:val="a5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0C0070" w:rsidRPr="000C0070" w:rsidRDefault="000C0070" w:rsidP="000C00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0070">
        <w:rPr>
          <w:rFonts w:ascii="Arial" w:hAnsi="Arial" w:cs="Arial"/>
          <w:sz w:val="24"/>
          <w:szCs w:val="24"/>
        </w:rPr>
        <w:t>В состав территории муниципального образования «Ныгда» входят земли следующих населенных пунктов:</w:t>
      </w:r>
    </w:p>
    <w:p w:rsidR="000C0070" w:rsidRPr="000C0070" w:rsidRDefault="000C0070" w:rsidP="000C00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0070">
        <w:rPr>
          <w:rFonts w:ascii="Arial" w:hAnsi="Arial" w:cs="Arial"/>
          <w:sz w:val="24"/>
          <w:szCs w:val="24"/>
        </w:rPr>
        <w:t>- деревня Ныгда;</w:t>
      </w:r>
    </w:p>
    <w:p w:rsidR="000C0070" w:rsidRPr="000C0070" w:rsidRDefault="00F57943" w:rsidP="000C00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деревня Буркова</w:t>
      </w:r>
      <w:r w:rsidR="000C0070" w:rsidRPr="000C0070">
        <w:rPr>
          <w:rFonts w:ascii="Arial" w:hAnsi="Arial" w:cs="Arial"/>
          <w:sz w:val="24"/>
          <w:szCs w:val="24"/>
        </w:rPr>
        <w:t>;</w:t>
      </w:r>
    </w:p>
    <w:p w:rsidR="000C0070" w:rsidRDefault="000C0070" w:rsidP="000C00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0070">
        <w:rPr>
          <w:rFonts w:ascii="Arial" w:hAnsi="Arial" w:cs="Arial"/>
          <w:sz w:val="24"/>
          <w:szCs w:val="24"/>
        </w:rPr>
        <w:t>- деревня Халта.</w:t>
      </w:r>
    </w:p>
    <w:p w:rsidR="00570694" w:rsidRPr="00CE0D96" w:rsidRDefault="00570694" w:rsidP="000C00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Общая численность населения муниципального образования «</w:t>
      </w:r>
      <w:r w:rsidR="000C0070">
        <w:rPr>
          <w:rFonts w:ascii="Arial" w:hAnsi="Arial" w:cs="Arial"/>
          <w:sz w:val="24"/>
          <w:szCs w:val="24"/>
        </w:rPr>
        <w:t>Ныгда</w:t>
      </w:r>
      <w:r w:rsidRPr="00CE0D96">
        <w:rPr>
          <w:rFonts w:ascii="Arial" w:hAnsi="Arial" w:cs="Arial"/>
          <w:sz w:val="24"/>
          <w:szCs w:val="24"/>
        </w:rPr>
        <w:t xml:space="preserve">» по состоянию на 1 января 2018 года </w:t>
      </w:r>
      <w:r w:rsidRPr="00CD73C5">
        <w:rPr>
          <w:rFonts w:ascii="Arial" w:hAnsi="Arial" w:cs="Arial"/>
          <w:sz w:val="24"/>
          <w:szCs w:val="24"/>
        </w:rPr>
        <w:t xml:space="preserve">составила </w:t>
      </w:r>
      <w:r w:rsidR="000C0070" w:rsidRPr="00CD73C5">
        <w:rPr>
          <w:rFonts w:ascii="Arial" w:hAnsi="Arial" w:cs="Arial"/>
          <w:sz w:val="24"/>
          <w:szCs w:val="24"/>
        </w:rPr>
        <w:t>741</w:t>
      </w:r>
      <w:r w:rsidRPr="00CD73C5">
        <w:rPr>
          <w:rFonts w:ascii="Arial" w:hAnsi="Arial" w:cs="Arial"/>
          <w:sz w:val="24"/>
          <w:szCs w:val="24"/>
        </w:rPr>
        <w:t xml:space="preserve"> человек.</w:t>
      </w:r>
      <w:r w:rsidRPr="00CE0D96">
        <w:rPr>
          <w:rFonts w:ascii="Arial" w:hAnsi="Arial" w:cs="Arial"/>
          <w:sz w:val="24"/>
          <w:szCs w:val="24"/>
        </w:rPr>
        <w:t xml:space="preserve"> Расчетная численность на перспективу 2021 г. – </w:t>
      </w:r>
      <w:r w:rsidR="000C0070">
        <w:rPr>
          <w:rFonts w:ascii="Arial" w:hAnsi="Arial" w:cs="Arial"/>
          <w:sz w:val="24"/>
          <w:szCs w:val="24"/>
        </w:rPr>
        <w:t xml:space="preserve">841 </w:t>
      </w:r>
      <w:r w:rsidRPr="00CE0D96">
        <w:rPr>
          <w:rFonts w:ascii="Arial" w:hAnsi="Arial" w:cs="Arial"/>
          <w:sz w:val="24"/>
          <w:szCs w:val="24"/>
        </w:rPr>
        <w:t>человек.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4.1.</w:t>
      </w:r>
      <w:r w:rsidRPr="00CE0D96">
        <w:rPr>
          <w:rFonts w:ascii="Arial" w:hAnsi="Arial" w:cs="Arial"/>
          <w:b/>
          <w:sz w:val="24"/>
          <w:szCs w:val="24"/>
        </w:rPr>
        <w:t xml:space="preserve"> Школы и учреждения дополнительного образования</w:t>
      </w:r>
    </w:p>
    <w:p w:rsidR="00570694" w:rsidRPr="00CE0D96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На 01.01.2018г. в МО «</w:t>
      </w:r>
      <w:r w:rsidR="00A55CF7">
        <w:rPr>
          <w:rFonts w:ascii="Arial" w:hAnsi="Arial" w:cs="Arial"/>
          <w:sz w:val="24"/>
          <w:szCs w:val="24"/>
        </w:rPr>
        <w:t>Ныгда</w:t>
      </w:r>
      <w:r w:rsidRPr="00CE0D96">
        <w:rPr>
          <w:rFonts w:ascii="Arial" w:hAnsi="Arial" w:cs="Arial"/>
          <w:sz w:val="24"/>
          <w:szCs w:val="24"/>
        </w:rPr>
        <w:t xml:space="preserve">» действует </w:t>
      </w:r>
      <w:r>
        <w:rPr>
          <w:rFonts w:ascii="Arial" w:hAnsi="Arial" w:cs="Arial"/>
          <w:sz w:val="24"/>
          <w:szCs w:val="24"/>
        </w:rPr>
        <w:t>1</w:t>
      </w:r>
      <w:r w:rsidRPr="00CE0D96">
        <w:rPr>
          <w:rFonts w:ascii="Arial" w:hAnsi="Arial" w:cs="Arial"/>
          <w:sz w:val="24"/>
          <w:szCs w:val="24"/>
        </w:rPr>
        <w:t xml:space="preserve"> муниципальн</w:t>
      </w:r>
      <w:r>
        <w:rPr>
          <w:rFonts w:ascii="Arial" w:hAnsi="Arial" w:cs="Arial"/>
          <w:sz w:val="24"/>
          <w:szCs w:val="24"/>
        </w:rPr>
        <w:t>ое</w:t>
      </w:r>
      <w:r w:rsidRPr="00CE0D96">
        <w:rPr>
          <w:rFonts w:ascii="Arial" w:hAnsi="Arial" w:cs="Arial"/>
          <w:sz w:val="24"/>
          <w:szCs w:val="24"/>
        </w:rPr>
        <w:t xml:space="preserve"> общеобразовательн</w:t>
      </w:r>
      <w:r>
        <w:rPr>
          <w:rFonts w:ascii="Arial" w:hAnsi="Arial" w:cs="Arial"/>
          <w:sz w:val="24"/>
          <w:szCs w:val="24"/>
        </w:rPr>
        <w:t>ое</w:t>
      </w:r>
      <w:r w:rsidRPr="00CE0D96">
        <w:rPr>
          <w:rFonts w:ascii="Arial" w:hAnsi="Arial" w:cs="Arial"/>
          <w:sz w:val="24"/>
          <w:szCs w:val="24"/>
        </w:rPr>
        <w:t xml:space="preserve"> учреждени</w:t>
      </w:r>
      <w:r>
        <w:rPr>
          <w:rFonts w:ascii="Arial" w:hAnsi="Arial" w:cs="Arial"/>
          <w:sz w:val="24"/>
          <w:szCs w:val="24"/>
        </w:rPr>
        <w:t>е</w:t>
      </w:r>
      <w:r w:rsidRPr="00CE0D96">
        <w:rPr>
          <w:rFonts w:ascii="Arial" w:hAnsi="Arial" w:cs="Arial"/>
          <w:sz w:val="24"/>
          <w:szCs w:val="24"/>
        </w:rPr>
        <w:t>: М</w:t>
      </w:r>
      <w:r w:rsidR="00A55CF7">
        <w:rPr>
          <w:rFonts w:ascii="Arial" w:hAnsi="Arial" w:cs="Arial"/>
          <w:sz w:val="24"/>
          <w:szCs w:val="24"/>
        </w:rPr>
        <w:t>Б</w:t>
      </w:r>
      <w:r w:rsidRPr="00CE0D96">
        <w:rPr>
          <w:rFonts w:ascii="Arial" w:hAnsi="Arial" w:cs="Arial"/>
          <w:sz w:val="24"/>
          <w:szCs w:val="24"/>
        </w:rPr>
        <w:t xml:space="preserve">ОУ </w:t>
      </w:r>
      <w:r w:rsidR="00A55CF7">
        <w:rPr>
          <w:rFonts w:ascii="Arial" w:hAnsi="Arial" w:cs="Arial"/>
          <w:sz w:val="24"/>
          <w:szCs w:val="24"/>
        </w:rPr>
        <w:t>Ныгдинская</w:t>
      </w:r>
      <w:r w:rsidRPr="00CE0D96">
        <w:rPr>
          <w:rFonts w:ascii="Arial" w:hAnsi="Arial" w:cs="Arial"/>
          <w:sz w:val="24"/>
          <w:szCs w:val="24"/>
        </w:rPr>
        <w:t xml:space="preserve"> СОШ </w:t>
      </w:r>
      <w:r w:rsidR="00A55CF7">
        <w:rPr>
          <w:rFonts w:ascii="Arial" w:hAnsi="Arial" w:cs="Arial"/>
          <w:sz w:val="24"/>
          <w:szCs w:val="24"/>
        </w:rPr>
        <w:t>д. Ныгда</w:t>
      </w:r>
      <w:r w:rsidRPr="00CE0D96">
        <w:rPr>
          <w:rFonts w:ascii="Arial" w:hAnsi="Arial" w:cs="Arial"/>
          <w:sz w:val="24"/>
          <w:szCs w:val="24"/>
        </w:rPr>
        <w:t xml:space="preserve"> (проектная численность учащихся - </w:t>
      </w:r>
      <w:r w:rsidR="00A55CF7">
        <w:rPr>
          <w:rFonts w:ascii="Arial" w:hAnsi="Arial" w:cs="Arial"/>
          <w:sz w:val="24"/>
          <w:szCs w:val="24"/>
        </w:rPr>
        <w:t>97</w:t>
      </w:r>
      <w:r>
        <w:rPr>
          <w:rFonts w:ascii="Arial" w:hAnsi="Arial" w:cs="Arial"/>
          <w:sz w:val="24"/>
          <w:szCs w:val="24"/>
        </w:rPr>
        <w:t xml:space="preserve"> человек)</w:t>
      </w:r>
      <w:r w:rsidRPr="00CE0D96"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Учреждений дополнительного детского образования на территории поселения нет. В населенных пунктах ведется кружковая работа при школах и клубе. 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4.2. </w:t>
      </w:r>
      <w:r w:rsidRPr="00CE0D96">
        <w:rPr>
          <w:rFonts w:ascii="Arial" w:hAnsi="Arial" w:cs="Arial"/>
          <w:b/>
          <w:sz w:val="24"/>
          <w:szCs w:val="24"/>
        </w:rPr>
        <w:t>Дошкольные образовательные учреждения</w:t>
      </w:r>
    </w:p>
    <w:p w:rsidR="00570694" w:rsidRPr="00CE0D96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Детские дошкольные учреждения представлены детским садом в </w:t>
      </w:r>
      <w:r w:rsidR="00A55CF7">
        <w:rPr>
          <w:rFonts w:ascii="Arial" w:hAnsi="Arial" w:cs="Arial"/>
          <w:sz w:val="24"/>
          <w:szCs w:val="24"/>
        </w:rPr>
        <w:t>д. Ныгда.</w:t>
      </w:r>
      <w:r w:rsidR="00A55CF7" w:rsidRPr="00CE0D96">
        <w:rPr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 xml:space="preserve">Пропускная проектная численность детей - </w:t>
      </w:r>
      <w:r w:rsidR="00A55CF7">
        <w:rPr>
          <w:rFonts w:ascii="Arial" w:hAnsi="Arial" w:cs="Arial"/>
          <w:sz w:val="24"/>
          <w:szCs w:val="24"/>
        </w:rPr>
        <w:t>4</w:t>
      </w:r>
      <w:r w:rsidRPr="00CE0D96">
        <w:rPr>
          <w:rFonts w:ascii="Arial" w:hAnsi="Arial" w:cs="Arial"/>
          <w:sz w:val="24"/>
          <w:szCs w:val="24"/>
        </w:rPr>
        <w:t>5 человек.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4.3.</w:t>
      </w:r>
      <w:r w:rsidRPr="00CE0D96">
        <w:rPr>
          <w:rFonts w:ascii="Arial" w:hAnsi="Arial" w:cs="Arial"/>
          <w:b/>
          <w:sz w:val="24"/>
          <w:szCs w:val="24"/>
        </w:rPr>
        <w:t xml:space="preserve"> Предприятия торговли и общественного питания</w:t>
      </w:r>
    </w:p>
    <w:p w:rsidR="00570694" w:rsidRPr="00CE0D96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Торговая сеть представлена </w:t>
      </w:r>
      <w:r w:rsidR="00A55CF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магазинами, расположенными в </w:t>
      </w:r>
      <w:r w:rsidR="00A55CF7">
        <w:rPr>
          <w:rFonts w:ascii="Arial" w:hAnsi="Arial" w:cs="Arial"/>
          <w:sz w:val="24"/>
          <w:szCs w:val="24"/>
        </w:rPr>
        <w:t>д. Ныгда</w:t>
      </w:r>
      <w:r w:rsidRPr="00CE0D96">
        <w:rPr>
          <w:rFonts w:ascii="Arial" w:hAnsi="Arial" w:cs="Arial"/>
          <w:sz w:val="24"/>
          <w:szCs w:val="24"/>
        </w:rPr>
        <w:t xml:space="preserve">. Общая торговая площадь составляет </w:t>
      </w:r>
      <w:r w:rsidR="00A55CF7">
        <w:rPr>
          <w:rFonts w:ascii="Arial" w:hAnsi="Arial" w:cs="Arial"/>
          <w:sz w:val="24"/>
          <w:szCs w:val="24"/>
        </w:rPr>
        <w:t>138,8</w:t>
      </w:r>
      <w:r w:rsidRPr="004341D1">
        <w:rPr>
          <w:rFonts w:ascii="Arial" w:hAnsi="Arial" w:cs="Arial"/>
          <w:sz w:val="24"/>
          <w:szCs w:val="24"/>
        </w:rPr>
        <w:t xml:space="preserve"> м</w:t>
      </w:r>
      <w:r w:rsidRPr="00CE0D96">
        <w:rPr>
          <w:rFonts w:ascii="Arial" w:hAnsi="Arial" w:cs="Arial"/>
          <w:sz w:val="24"/>
          <w:szCs w:val="24"/>
        </w:rPr>
        <w:t xml:space="preserve">². Открытая сеть общественного питания </w:t>
      </w:r>
      <w:r>
        <w:rPr>
          <w:rFonts w:ascii="Arial" w:hAnsi="Arial" w:cs="Arial"/>
          <w:sz w:val="24"/>
          <w:szCs w:val="24"/>
        </w:rPr>
        <w:t>отсутствует</w:t>
      </w:r>
      <w:r w:rsidRPr="00CE0D96"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4.4.</w:t>
      </w:r>
      <w:r w:rsidRPr="00CE0D96">
        <w:rPr>
          <w:rFonts w:ascii="Arial" w:hAnsi="Arial" w:cs="Arial"/>
          <w:b/>
          <w:sz w:val="24"/>
          <w:szCs w:val="24"/>
        </w:rPr>
        <w:t xml:space="preserve"> Учреждения здравоохранения</w:t>
      </w:r>
    </w:p>
    <w:p w:rsidR="00570694" w:rsidRPr="00CE0D96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2E69AF" w:rsidRDefault="002E69AF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69AF">
        <w:rPr>
          <w:rFonts w:ascii="Arial" w:hAnsi="Arial" w:cs="Arial"/>
          <w:sz w:val="24"/>
          <w:szCs w:val="24"/>
        </w:rPr>
        <w:t xml:space="preserve">Учреждения здравоохранения муниципального образования </w:t>
      </w:r>
      <w:r>
        <w:rPr>
          <w:rFonts w:ascii="Arial" w:hAnsi="Arial" w:cs="Arial"/>
          <w:sz w:val="24"/>
          <w:szCs w:val="24"/>
        </w:rPr>
        <w:t xml:space="preserve">«Ныгда» </w:t>
      </w:r>
      <w:r w:rsidRPr="002E69AF">
        <w:rPr>
          <w:rFonts w:ascii="Arial" w:hAnsi="Arial" w:cs="Arial"/>
          <w:sz w:val="24"/>
          <w:szCs w:val="24"/>
        </w:rPr>
        <w:t>представле</w:t>
      </w:r>
      <w:r w:rsidR="00793647">
        <w:rPr>
          <w:rFonts w:ascii="Arial" w:hAnsi="Arial" w:cs="Arial"/>
          <w:sz w:val="24"/>
          <w:szCs w:val="24"/>
        </w:rPr>
        <w:t>ны ФАПы в д. Ныгда, в д. Буркова</w:t>
      </w:r>
      <w:r w:rsidRPr="002E69AF"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Молочная кухня и раздаточные пункты отсутствуют.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4.5.</w:t>
      </w:r>
      <w:r w:rsidRPr="00CE0D96">
        <w:rPr>
          <w:rFonts w:ascii="Arial" w:hAnsi="Arial" w:cs="Arial"/>
          <w:b/>
          <w:sz w:val="24"/>
          <w:szCs w:val="24"/>
        </w:rPr>
        <w:t xml:space="preserve"> Предприятия коммунально-бытового обслуживания</w:t>
      </w:r>
    </w:p>
    <w:p w:rsidR="00570694" w:rsidRPr="00CE0D96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2E69AF" w:rsidRPr="002E69AF" w:rsidRDefault="002E69AF" w:rsidP="002E69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69AF">
        <w:rPr>
          <w:rFonts w:ascii="Arial" w:hAnsi="Arial" w:cs="Arial"/>
          <w:sz w:val="24"/>
          <w:szCs w:val="24"/>
        </w:rPr>
        <w:t xml:space="preserve">Предприятия непосредственного бытового обслуживания на территории 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r w:rsidRPr="002E69AF">
        <w:rPr>
          <w:rFonts w:ascii="Arial" w:hAnsi="Arial" w:cs="Arial"/>
          <w:sz w:val="24"/>
          <w:szCs w:val="24"/>
        </w:rPr>
        <w:t>Ныгда</w:t>
      </w:r>
      <w:r>
        <w:rPr>
          <w:rFonts w:ascii="Arial" w:hAnsi="Arial" w:cs="Arial"/>
          <w:sz w:val="24"/>
          <w:szCs w:val="24"/>
        </w:rPr>
        <w:t>»</w:t>
      </w:r>
      <w:r w:rsidRPr="002E69AF">
        <w:rPr>
          <w:rFonts w:ascii="Arial" w:hAnsi="Arial" w:cs="Arial"/>
          <w:sz w:val="24"/>
          <w:szCs w:val="24"/>
        </w:rPr>
        <w:t xml:space="preserve"> отсутствуют.</w:t>
      </w:r>
    </w:p>
    <w:p w:rsidR="002E69AF" w:rsidRPr="002E69AF" w:rsidRDefault="002E69AF" w:rsidP="002E69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69AF">
        <w:rPr>
          <w:rFonts w:ascii="Arial" w:hAnsi="Arial" w:cs="Arial"/>
          <w:sz w:val="24"/>
          <w:szCs w:val="24"/>
        </w:rPr>
        <w:t>Бань и гостиниц на территории поселения нет.</w:t>
      </w:r>
    </w:p>
    <w:p w:rsidR="002E69AF" w:rsidRDefault="002E69AF" w:rsidP="002E69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69AF">
        <w:rPr>
          <w:rFonts w:ascii="Arial" w:hAnsi="Arial" w:cs="Arial"/>
          <w:sz w:val="24"/>
          <w:szCs w:val="24"/>
        </w:rPr>
        <w:t xml:space="preserve">Соответственно уровень обеспеченности поселения данными услугами находится на крайне низком уровне. </w:t>
      </w:r>
    </w:p>
    <w:p w:rsidR="002E69AF" w:rsidRDefault="002E69AF" w:rsidP="002E69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4.6.</w:t>
      </w:r>
      <w:r w:rsidRPr="00CE0D96">
        <w:rPr>
          <w:rFonts w:ascii="Arial" w:hAnsi="Arial" w:cs="Arial"/>
          <w:b/>
          <w:sz w:val="24"/>
          <w:szCs w:val="24"/>
        </w:rPr>
        <w:t xml:space="preserve"> Учреждения культуры и искусства</w:t>
      </w:r>
    </w:p>
    <w:p w:rsidR="00570694" w:rsidRPr="00CE0D96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2E69AF" w:rsidRDefault="002E69AF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69AF">
        <w:rPr>
          <w:rFonts w:ascii="Arial" w:hAnsi="Arial" w:cs="Arial"/>
          <w:sz w:val="24"/>
          <w:szCs w:val="24"/>
        </w:rPr>
        <w:t xml:space="preserve">В сельском поселении </w:t>
      </w:r>
      <w:r>
        <w:rPr>
          <w:rFonts w:ascii="Arial" w:hAnsi="Arial" w:cs="Arial"/>
          <w:sz w:val="24"/>
          <w:szCs w:val="24"/>
        </w:rPr>
        <w:t>«</w:t>
      </w:r>
      <w:r w:rsidRPr="002E69AF">
        <w:rPr>
          <w:rFonts w:ascii="Arial" w:hAnsi="Arial" w:cs="Arial"/>
          <w:sz w:val="24"/>
          <w:szCs w:val="24"/>
        </w:rPr>
        <w:t>Ныгда</w:t>
      </w:r>
      <w:r>
        <w:rPr>
          <w:rFonts w:ascii="Arial" w:hAnsi="Arial" w:cs="Arial"/>
          <w:sz w:val="24"/>
          <w:szCs w:val="24"/>
        </w:rPr>
        <w:t>»</w:t>
      </w:r>
      <w:r w:rsidRPr="002E69AF">
        <w:rPr>
          <w:rFonts w:ascii="Arial" w:hAnsi="Arial" w:cs="Arial"/>
          <w:sz w:val="24"/>
          <w:szCs w:val="24"/>
        </w:rPr>
        <w:t xml:space="preserve"> действует МБУК ИКЦ дом культуры в д. Ныгда на 100 посадочных мест, библиотека в д. Ныгда на 8600 единиц хранения.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Необходимо качественное улучшение материально-технической базы сельских учреждений культуры. </w:t>
      </w:r>
    </w:p>
    <w:p w:rsidR="00570694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4.7.</w:t>
      </w:r>
      <w:r w:rsidRPr="00CE0D96">
        <w:rPr>
          <w:rFonts w:ascii="Arial" w:hAnsi="Arial" w:cs="Arial"/>
          <w:b/>
          <w:sz w:val="24"/>
          <w:szCs w:val="24"/>
        </w:rPr>
        <w:t xml:space="preserve"> Физкультурно-спортивные сооружения</w:t>
      </w:r>
    </w:p>
    <w:p w:rsidR="00570694" w:rsidRPr="00CE0D96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70694" w:rsidRDefault="002E69AF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69AF">
        <w:rPr>
          <w:rFonts w:ascii="Arial" w:hAnsi="Arial" w:cs="Arial"/>
          <w:sz w:val="24"/>
          <w:szCs w:val="24"/>
        </w:rPr>
        <w:t>В данный момент на территории муниципального образования «Ныгда» практически все спортивные мероприятия проходят на базе спортивной площадки 1000 кв.м.</w:t>
      </w:r>
    </w:p>
    <w:p w:rsidR="002E69AF" w:rsidRPr="00CE0D96" w:rsidRDefault="002E69AF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4.8.</w:t>
      </w:r>
      <w:r w:rsidRPr="00CE0D96">
        <w:rPr>
          <w:rFonts w:ascii="Arial" w:hAnsi="Arial" w:cs="Arial"/>
          <w:b/>
          <w:sz w:val="24"/>
          <w:szCs w:val="24"/>
        </w:rPr>
        <w:t xml:space="preserve"> Учреждения, предприятия и организации связи, управления и финансирования</w:t>
      </w:r>
    </w:p>
    <w:p w:rsidR="00570694" w:rsidRPr="00CE0D96" w:rsidRDefault="00570694" w:rsidP="00F07D51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2E69AF" w:rsidRDefault="002E69AF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69AF">
        <w:rPr>
          <w:rFonts w:ascii="Arial" w:hAnsi="Arial" w:cs="Arial"/>
          <w:sz w:val="24"/>
          <w:szCs w:val="24"/>
        </w:rPr>
        <w:t xml:space="preserve">Почтовые отделения на территории муниципального образования «Ныгда» отсутствуют. 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Жилищный фонд составляет </w:t>
      </w:r>
      <w:r w:rsidR="002E69AF">
        <w:rPr>
          <w:rFonts w:ascii="Arial" w:hAnsi="Arial" w:cs="Arial"/>
          <w:sz w:val="24"/>
          <w:szCs w:val="24"/>
        </w:rPr>
        <w:t>16,4</w:t>
      </w:r>
      <w:r w:rsidRPr="006A1FD8">
        <w:rPr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тыс. кв. м. общей площади.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Жилищный фонд поселения отличается низким уровнем благоустройства. По предоставленным данным обеспеченность жилищного фонда основными видами инженерного оборудования составляет: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водопр</w:t>
      </w:r>
      <w:r>
        <w:rPr>
          <w:rFonts w:ascii="Arial" w:hAnsi="Arial" w:cs="Arial"/>
          <w:sz w:val="24"/>
          <w:szCs w:val="24"/>
        </w:rPr>
        <w:t>оводом</w:t>
      </w:r>
      <w:r w:rsidRPr="00CE0D96">
        <w:rPr>
          <w:rFonts w:ascii="Arial" w:hAnsi="Arial" w:cs="Arial"/>
          <w:sz w:val="24"/>
          <w:szCs w:val="24"/>
        </w:rPr>
        <w:t xml:space="preserve"> – </w:t>
      </w:r>
      <w:r w:rsidR="002E69AF">
        <w:rPr>
          <w:rFonts w:ascii="Arial" w:hAnsi="Arial" w:cs="Arial"/>
          <w:sz w:val="24"/>
          <w:szCs w:val="24"/>
        </w:rPr>
        <w:t>0</w:t>
      </w:r>
      <w:r w:rsidRPr="00CE0D96">
        <w:rPr>
          <w:rFonts w:ascii="Arial" w:hAnsi="Arial" w:cs="Arial"/>
          <w:sz w:val="24"/>
          <w:szCs w:val="24"/>
        </w:rPr>
        <w:t>%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канализ</w:t>
      </w:r>
      <w:r>
        <w:rPr>
          <w:rFonts w:ascii="Arial" w:hAnsi="Arial" w:cs="Arial"/>
          <w:sz w:val="24"/>
          <w:szCs w:val="24"/>
        </w:rPr>
        <w:t>ацией</w:t>
      </w:r>
      <w:r w:rsidRPr="00CE0D96">
        <w:rPr>
          <w:rFonts w:ascii="Arial" w:hAnsi="Arial" w:cs="Arial"/>
          <w:sz w:val="24"/>
          <w:szCs w:val="24"/>
        </w:rPr>
        <w:t xml:space="preserve"> – </w:t>
      </w:r>
      <w:r w:rsidR="002E69AF">
        <w:rPr>
          <w:rFonts w:ascii="Arial" w:hAnsi="Arial" w:cs="Arial"/>
          <w:sz w:val="24"/>
          <w:szCs w:val="24"/>
        </w:rPr>
        <w:t>0</w:t>
      </w:r>
      <w:r w:rsidR="002E69AF" w:rsidRPr="00CE0D96">
        <w:rPr>
          <w:rFonts w:ascii="Arial" w:hAnsi="Arial" w:cs="Arial"/>
          <w:sz w:val="24"/>
          <w:szCs w:val="24"/>
        </w:rPr>
        <w:t>%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центральным отоплением</w:t>
      </w:r>
      <w:r w:rsidRPr="00CE0D96">
        <w:rPr>
          <w:rFonts w:ascii="Arial" w:hAnsi="Arial" w:cs="Arial"/>
          <w:sz w:val="24"/>
          <w:szCs w:val="24"/>
        </w:rPr>
        <w:t xml:space="preserve"> – </w:t>
      </w:r>
      <w:r w:rsidR="002E69AF">
        <w:rPr>
          <w:rFonts w:ascii="Arial" w:hAnsi="Arial" w:cs="Arial"/>
          <w:sz w:val="24"/>
          <w:szCs w:val="24"/>
        </w:rPr>
        <w:t>0</w:t>
      </w:r>
      <w:r w:rsidR="002E69AF" w:rsidRPr="00CE0D96">
        <w:rPr>
          <w:rFonts w:ascii="Arial" w:hAnsi="Arial" w:cs="Arial"/>
          <w:sz w:val="24"/>
          <w:szCs w:val="24"/>
        </w:rPr>
        <w:t>%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горячим водоснабжением</w:t>
      </w:r>
      <w:r w:rsidRPr="00CE0D96">
        <w:rPr>
          <w:rFonts w:ascii="Arial" w:hAnsi="Arial" w:cs="Arial"/>
          <w:sz w:val="24"/>
          <w:szCs w:val="24"/>
        </w:rPr>
        <w:t xml:space="preserve"> – </w:t>
      </w:r>
      <w:r w:rsidR="002E69AF">
        <w:rPr>
          <w:rFonts w:ascii="Arial" w:hAnsi="Arial" w:cs="Arial"/>
          <w:sz w:val="24"/>
          <w:szCs w:val="24"/>
        </w:rPr>
        <w:t>0</w:t>
      </w:r>
      <w:r w:rsidR="002E69AF" w:rsidRPr="00CE0D96">
        <w:rPr>
          <w:rFonts w:ascii="Arial" w:hAnsi="Arial" w:cs="Arial"/>
          <w:sz w:val="24"/>
          <w:szCs w:val="24"/>
        </w:rPr>
        <w:t>%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газ</w:t>
      </w:r>
      <w:r>
        <w:rPr>
          <w:rFonts w:ascii="Arial" w:hAnsi="Arial" w:cs="Arial"/>
          <w:sz w:val="24"/>
          <w:szCs w:val="24"/>
        </w:rPr>
        <w:t>овыми плитами</w:t>
      </w:r>
      <w:r w:rsidRPr="00CE0D96">
        <w:rPr>
          <w:rFonts w:ascii="Arial" w:hAnsi="Arial" w:cs="Arial"/>
          <w:sz w:val="24"/>
          <w:szCs w:val="24"/>
        </w:rPr>
        <w:t xml:space="preserve"> – </w:t>
      </w:r>
      <w:r w:rsidR="002E69AF">
        <w:rPr>
          <w:rFonts w:ascii="Arial" w:hAnsi="Arial" w:cs="Arial"/>
          <w:sz w:val="24"/>
          <w:szCs w:val="24"/>
        </w:rPr>
        <w:t>24,7</w:t>
      </w:r>
      <w:r w:rsidRPr="00CE0D96">
        <w:rPr>
          <w:rFonts w:ascii="Arial" w:hAnsi="Arial" w:cs="Arial"/>
          <w:sz w:val="24"/>
          <w:szCs w:val="24"/>
        </w:rPr>
        <w:t>%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электропли</w:t>
      </w:r>
      <w:r>
        <w:rPr>
          <w:rFonts w:ascii="Arial" w:hAnsi="Arial" w:cs="Arial"/>
          <w:sz w:val="24"/>
          <w:szCs w:val="24"/>
        </w:rPr>
        <w:t xml:space="preserve">тами – </w:t>
      </w:r>
      <w:r w:rsidR="002E69AF">
        <w:rPr>
          <w:rFonts w:ascii="Arial" w:hAnsi="Arial" w:cs="Arial"/>
          <w:sz w:val="24"/>
          <w:szCs w:val="24"/>
        </w:rPr>
        <w:t>32,5</w:t>
      </w:r>
      <w:r w:rsidRPr="00CE0D96">
        <w:rPr>
          <w:rFonts w:ascii="Arial" w:hAnsi="Arial" w:cs="Arial"/>
          <w:sz w:val="24"/>
          <w:szCs w:val="24"/>
        </w:rPr>
        <w:t>%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В среднем, по муниципальным образованиям области уровень благоустройства </w:t>
      </w:r>
      <w:r w:rsidR="002E69AF">
        <w:rPr>
          <w:rFonts w:ascii="Arial" w:hAnsi="Arial" w:cs="Arial"/>
          <w:sz w:val="24"/>
          <w:szCs w:val="24"/>
        </w:rPr>
        <w:t xml:space="preserve">крайне </w:t>
      </w:r>
      <w:r w:rsidRPr="00CE0D96">
        <w:rPr>
          <w:rFonts w:ascii="Arial" w:hAnsi="Arial" w:cs="Arial"/>
          <w:sz w:val="24"/>
          <w:szCs w:val="24"/>
        </w:rPr>
        <w:t>низкий.</w:t>
      </w:r>
    </w:p>
    <w:p w:rsidR="008F6820" w:rsidRPr="008F6820" w:rsidRDefault="008F6820" w:rsidP="008F68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6820">
        <w:rPr>
          <w:rFonts w:ascii="Arial" w:hAnsi="Arial" w:cs="Arial"/>
          <w:sz w:val="24"/>
          <w:szCs w:val="24"/>
        </w:rPr>
        <w:t>В настоящее время внешние связи МО «Ныгда» поддерживаются транспортной сетью автомобильных дорог общего пользования местного значения. По территории МО «Ныгда» проходят следующие автомобильные дороги общего пользования:</w:t>
      </w:r>
    </w:p>
    <w:p w:rsidR="008F6820" w:rsidRPr="008F6820" w:rsidRDefault="008F6820" w:rsidP="008F68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6820">
        <w:rPr>
          <w:rFonts w:ascii="Arial" w:hAnsi="Arial" w:cs="Arial"/>
          <w:sz w:val="24"/>
          <w:szCs w:val="24"/>
        </w:rPr>
        <w:t>- местного значения «Кутулик-Аларь-Ныгда», протяженностью 7,4 км;</w:t>
      </w:r>
    </w:p>
    <w:p w:rsidR="008F6820" w:rsidRPr="008F6820" w:rsidRDefault="008F6820" w:rsidP="008F68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6820">
        <w:rPr>
          <w:rFonts w:ascii="Arial" w:hAnsi="Arial" w:cs="Arial"/>
          <w:sz w:val="24"/>
          <w:szCs w:val="24"/>
        </w:rPr>
        <w:t>- местного значения «Подъезд к д. Буркова», протяженностью 1,4 км;</w:t>
      </w:r>
    </w:p>
    <w:p w:rsidR="008F6820" w:rsidRDefault="008F6820" w:rsidP="008F68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6820">
        <w:rPr>
          <w:rFonts w:ascii="Arial" w:hAnsi="Arial" w:cs="Arial"/>
          <w:sz w:val="24"/>
          <w:szCs w:val="24"/>
        </w:rPr>
        <w:t>- местного значения «Черемхово-Голуметь-Онот», протяженностью 10,8 км.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Сеть внутрипоселковых дорог представлена гравийными дорога общего пользования. Систем ливневой уличной канализации нет. 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Канализационных очистных сооружений в населенном пункте нет.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Валовый объем от печного отопления неблагоустроенного жилого фонда не учитывается.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Услуги коммунального комплекса на территории поселка предоставляет ООО «ИркутскЭнергоСбыт»</w:t>
      </w:r>
      <w:r w:rsidR="008F6820"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 Данная схема санитарной очистки предусматривает период развития территории поселка с 2018 по 2023 год (включительно). Предположительно за данный временной этап кардинального развития муниципального образования не произойдет. Ввод в действие новых промышленных предприятий, учреждений и организаций, которые внесли бы существенные изменения в разрабатываемую схему, не ожидается.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Хозяйственная специализация муниципального образования – Сельское хозяйство.</w:t>
      </w:r>
    </w:p>
    <w:p w:rsidR="00570694" w:rsidRPr="00CE0D96" w:rsidRDefault="00570694" w:rsidP="00F07D51">
      <w:pPr>
        <w:pStyle w:val="a5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-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</w:t>
      </w:r>
      <w:r w:rsidRPr="00CE0D96">
        <w:rPr>
          <w:rFonts w:ascii="Arial" w:hAnsi="Arial" w:cs="Arial"/>
          <w:b/>
          <w:sz w:val="24"/>
          <w:szCs w:val="24"/>
        </w:rPr>
        <w:t>Современное состояние системы санитарной очистки и уборки</w:t>
      </w:r>
    </w:p>
    <w:p w:rsidR="00570694" w:rsidRPr="00CE0D96" w:rsidRDefault="00570694" w:rsidP="00F07D51">
      <w:pPr>
        <w:pStyle w:val="a5"/>
        <w:spacing w:after="0" w:line="240" w:lineRule="auto"/>
        <w:ind w:left="-36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r w:rsidR="004824E7" w:rsidRPr="008F6820">
        <w:rPr>
          <w:rFonts w:ascii="Arial" w:hAnsi="Arial" w:cs="Arial"/>
          <w:sz w:val="24"/>
          <w:szCs w:val="24"/>
        </w:rPr>
        <w:t>Ныгда</w:t>
      </w:r>
      <w:r w:rsidRPr="00CE0D96">
        <w:rPr>
          <w:rFonts w:ascii="Arial" w:hAnsi="Arial" w:cs="Arial"/>
          <w:sz w:val="24"/>
          <w:szCs w:val="24"/>
        </w:rPr>
        <w:t>» принимает участие в организации деятельности по накоплению (в том числе раздельному накоплению) и транспортированию твердых коммунальных отходов.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А также: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Создание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Определение схемы размещения мест (площадок) накопления твердых коммунальных отходов и ведение реестра мест (площадок) накопления твердых коммунальных отходов;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lastRenderedPageBreak/>
        <w:t>- Организация экологического воспитания и формирование экологической культуры в области обращения с твердыми коммунальными отходами.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  <w:r w:rsidRPr="00F07D51">
        <w:rPr>
          <w:rFonts w:ascii="Arial" w:hAnsi="Arial" w:cs="Arial"/>
          <w:b/>
          <w:sz w:val="24"/>
          <w:szCs w:val="24"/>
        </w:rPr>
        <w:t>5.1. Накопление,</w:t>
      </w:r>
      <w:r w:rsidRPr="00C21A4C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CE0D96">
        <w:rPr>
          <w:rFonts w:ascii="Arial" w:hAnsi="Arial" w:cs="Arial"/>
          <w:b/>
          <w:sz w:val="24"/>
          <w:szCs w:val="24"/>
        </w:rPr>
        <w:t>транспортирование и размещение отходов</w:t>
      </w:r>
    </w:p>
    <w:p w:rsidR="00570694" w:rsidRPr="00CE0D96" w:rsidRDefault="00570694" w:rsidP="00F07D51">
      <w:pPr>
        <w:pStyle w:val="a5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570694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Схема санитарной очистки муниципального образования «</w:t>
      </w:r>
      <w:r w:rsidR="004824E7" w:rsidRPr="008F6820">
        <w:rPr>
          <w:rFonts w:ascii="Arial" w:hAnsi="Arial" w:cs="Arial"/>
          <w:sz w:val="24"/>
          <w:szCs w:val="24"/>
        </w:rPr>
        <w:t>Ныгда</w:t>
      </w:r>
      <w:r w:rsidRPr="00CE0D96">
        <w:rPr>
          <w:rFonts w:ascii="Arial" w:hAnsi="Arial" w:cs="Arial"/>
          <w:sz w:val="24"/>
          <w:szCs w:val="24"/>
        </w:rPr>
        <w:t xml:space="preserve">», учитывая малочисленность проживающего населения, отсутствие промышленного производства, предусматривает оборудование мест для временного размещения твёрдых </w:t>
      </w:r>
      <w:r>
        <w:rPr>
          <w:rFonts w:ascii="Arial" w:hAnsi="Arial" w:cs="Arial"/>
          <w:sz w:val="24"/>
          <w:szCs w:val="24"/>
        </w:rPr>
        <w:t>коммунальных</w:t>
      </w:r>
      <w:r w:rsidRPr="00CE0D96">
        <w:rPr>
          <w:rFonts w:ascii="Arial" w:hAnsi="Arial" w:cs="Arial"/>
          <w:sz w:val="24"/>
          <w:szCs w:val="24"/>
        </w:rPr>
        <w:t xml:space="preserve"> отходов с последующим их транспортированием для утилизации на свалку.</w:t>
      </w:r>
      <w:r w:rsidRPr="00BF768B">
        <w:rPr>
          <w:rFonts w:ascii="Arial" w:hAnsi="Arial" w:cs="Arial"/>
          <w:sz w:val="24"/>
          <w:szCs w:val="24"/>
        </w:rPr>
        <w:t xml:space="preserve"> 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Выделяются следующие этапы обращения с отходами: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образование отходов (жилые и административные здания, школа, магазины, почтовое отделение, библиотека, фельдшерские пункты);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сбор отходов (транспортировка отходов к местам накопления отходов – контейнерным площадкам);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обезвреживание отходов (производится обеззараживание медицинских отходов, образующихся в фельдшерских пунктах);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транспортировка отходов по договорам физических и юридических лиц с организацией от специально оборудованных контейнерных площадок, до места захоронения отходов и до предприятия- переработчика отходов, имеющих соответствующие лицензии</w:t>
      </w:r>
      <w:r>
        <w:rPr>
          <w:rFonts w:ascii="Arial" w:hAnsi="Arial" w:cs="Arial"/>
          <w:sz w:val="24"/>
          <w:szCs w:val="24"/>
        </w:rPr>
        <w:t>, с 01.01.2019 г. в связи с изменениями федерального законодательства, транспортировку отходов осуществляет региональный оператор зоны 2 ЮГ</w:t>
      </w:r>
      <w:r w:rsidRPr="00CE0D96">
        <w:rPr>
          <w:rFonts w:ascii="Arial" w:hAnsi="Arial" w:cs="Arial"/>
          <w:sz w:val="24"/>
          <w:szCs w:val="24"/>
        </w:rPr>
        <w:t>;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размещение отходов (включает в себя понятие «хранение» и «захоронение», на территории сельского поселения планируется осуществлять только хранение отходов от момента их сбора до момента </w:t>
      </w:r>
      <w:r>
        <w:rPr>
          <w:rFonts w:ascii="Arial" w:hAnsi="Arial" w:cs="Arial"/>
          <w:sz w:val="24"/>
          <w:szCs w:val="24"/>
        </w:rPr>
        <w:t>транспортирования</w:t>
      </w:r>
      <w:r w:rsidRPr="00CE0D96">
        <w:rPr>
          <w:rFonts w:ascii="Arial" w:hAnsi="Arial" w:cs="Arial"/>
          <w:sz w:val="24"/>
          <w:szCs w:val="24"/>
        </w:rPr>
        <w:t>).</w:t>
      </w:r>
    </w:p>
    <w:p w:rsidR="00570694" w:rsidRPr="00F07D51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На территории сельского поселения </w:t>
      </w:r>
      <w:r w:rsidRPr="00F07D51">
        <w:rPr>
          <w:rFonts w:ascii="Arial" w:hAnsi="Arial" w:cs="Arial"/>
          <w:sz w:val="24"/>
          <w:szCs w:val="24"/>
        </w:rPr>
        <w:t>накопление отходов производится путем их выноса из жилых домов и складирования в типовые контейнеры. Такой же процесс накопления осуществляется при уборке административных зданий, школ, предприятий торговли и т.д.</w:t>
      </w:r>
    </w:p>
    <w:p w:rsidR="00570694" w:rsidRPr="00BB64FD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Требования к местам расположения контейнерных площадок:</w:t>
      </w:r>
    </w:p>
    <w:p w:rsidR="00570694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1. Площадки для установки контейнеров должны быть удалены от жилых домов, детских учреждений, спортивных площадок и от мест отдыха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населения на расстояние не менее 20 м, но не более 100 м. Размер площадок должен быть рассчитан на установку необходимого числа</w:t>
      </w:r>
      <w:r>
        <w:rPr>
          <w:rFonts w:ascii="Arial" w:hAnsi="Arial" w:cs="Arial"/>
          <w:sz w:val="24"/>
          <w:szCs w:val="24"/>
        </w:rPr>
        <w:t xml:space="preserve"> контейнеров, но не более 5.</w:t>
      </w:r>
    </w:p>
    <w:p w:rsidR="00570694" w:rsidRPr="00BB64FD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2. Размещение мест временного хранения отходов, особенно на жилой территории необходимо согласовать с районным архитектором и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районными санэпидстанциями.</w:t>
      </w:r>
    </w:p>
    <w:p w:rsidR="00570694" w:rsidRPr="00BB64FD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3. Площадка должна иметь ровное асфальтированное или бетонное покрытие на уровне проезжей части, с ограждением из листов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металлопрофиля высотой не менее 1,2 метра.</w:t>
      </w:r>
    </w:p>
    <w:p w:rsidR="00570694" w:rsidRPr="00BB64FD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4. Контейнерная площадка должна быть оборудована ливнеприемным колодцем.</w:t>
      </w:r>
    </w:p>
    <w:p w:rsidR="00570694" w:rsidRPr="00BB64FD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5. Подъездные пути к контейнерной площадке должны быть сквозными. Ширина проезда должна составлять не менее 6 метров. Контейнерная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площадка и подъездные пути должны освещаться.</w:t>
      </w:r>
    </w:p>
    <w:p w:rsidR="00570694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6. Не допускается наличие коммуникаций над подъездными путями к площадке и площадкой, расположенных ниже 5,5 метров от уровня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проезжей части</w:t>
      </w:r>
      <w:r>
        <w:rPr>
          <w:rFonts w:ascii="Arial" w:hAnsi="Arial" w:cs="Arial"/>
          <w:sz w:val="24"/>
          <w:szCs w:val="24"/>
        </w:rPr>
        <w:t>.</w:t>
      </w:r>
    </w:p>
    <w:p w:rsidR="00570694" w:rsidRPr="00BB64FD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Площадка для контейнеров должна быть оборудована бордюром высотой 5-7 см, исключающим возможность скаты</w:t>
      </w:r>
      <w:r>
        <w:rPr>
          <w:rFonts w:ascii="Arial" w:hAnsi="Arial" w:cs="Arial"/>
          <w:sz w:val="24"/>
          <w:szCs w:val="24"/>
        </w:rPr>
        <w:t xml:space="preserve">вания контейнеров в сторону или </w:t>
      </w:r>
      <w:r w:rsidRPr="00BB64FD">
        <w:rPr>
          <w:rFonts w:ascii="Arial" w:hAnsi="Arial" w:cs="Arial"/>
          <w:sz w:val="24"/>
          <w:szCs w:val="24"/>
        </w:rPr>
        <w:t>на проезжую часть. Если контейнерная площадка оборудуется на расстоянии более 2-х метров от края проезжей части, то должен быть оборудован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подъездной карман.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Места временного накопления отходов на территории населённого пункта располагаются с учётом требований по удалённости от мест расположения жилых домов, </w:t>
      </w:r>
      <w:r w:rsidRPr="00CE0D96">
        <w:rPr>
          <w:rFonts w:ascii="Arial" w:hAnsi="Arial" w:cs="Arial"/>
          <w:sz w:val="24"/>
          <w:szCs w:val="24"/>
        </w:rPr>
        <w:lastRenderedPageBreak/>
        <w:t>детских учреждений, мест отдыха населения и пр., в соответствии с СанПиН42-128-4690-88 и определены в адресном перечне контейнерных площадок (Приложение 1).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Площадки для установки контейнеров должны быть удалены от жилых домов, спортивных площадок, от мест отдыха на расстоянии не менее 20 м</w:t>
      </w:r>
      <w:r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Контейнеры в летний период необходимо промывать не реже 1 раза в 10 дней.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При временном хранении отходов следует исключить возможность загнивания и разложения отходов.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На территории сельского поселения рекомендуется проводить селективный сбор отходов, с целью уменьшения количества отходов, поступающих на свалку для захоронения, а отходы, являющиеся вторичными материальными ресурсами (ВМР) передавать на утилизацию.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Кроме отработанных ртутьсодержащих ламп и приборов могут быть образованы другие отходы потребления: отработанные аккумуляторы, масла отработанные, фильтры жидкого топлива, промасленная ветошь и др., такие отходы не подлежат размещению на свалках и полигонах.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Сбор отходов должен осуществляться по их видам и классам опасности, смешивание их запрещается.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Виды отходов, не под</w:t>
      </w:r>
      <w:r>
        <w:rPr>
          <w:rFonts w:ascii="Arial" w:hAnsi="Arial" w:cs="Arial"/>
          <w:sz w:val="24"/>
          <w:szCs w:val="24"/>
        </w:rPr>
        <w:t>лежащие к размещению на свалке,</w:t>
      </w:r>
      <w:r w:rsidRPr="00CE0D96">
        <w:rPr>
          <w:rFonts w:ascii="Arial" w:hAnsi="Arial" w:cs="Arial"/>
          <w:sz w:val="24"/>
          <w:szCs w:val="24"/>
        </w:rPr>
        <w:t xml:space="preserve"> должны передаваться с целью использования или обезвреживания. Организация рациональной системы сбора, временного хранения, регулярного транспортирования твердых </w:t>
      </w:r>
      <w:r>
        <w:rPr>
          <w:rFonts w:ascii="Arial" w:hAnsi="Arial" w:cs="Arial"/>
          <w:sz w:val="24"/>
          <w:szCs w:val="24"/>
        </w:rPr>
        <w:t>коммунальных</w:t>
      </w:r>
      <w:r w:rsidRPr="00CE0D96">
        <w:rPr>
          <w:rFonts w:ascii="Arial" w:hAnsi="Arial" w:cs="Arial"/>
          <w:sz w:val="24"/>
          <w:szCs w:val="24"/>
        </w:rPr>
        <w:t xml:space="preserve"> отходов, уборки территории максимально приближена к требованиям, определенным Санитарными правилами содержания территорий населенных мест (СанПиН 42-128-4690-88). 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Состав спецавтотехники и, при необходимости, графики </w:t>
      </w:r>
      <w:r>
        <w:rPr>
          <w:rFonts w:ascii="Arial" w:hAnsi="Arial" w:cs="Arial"/>
          <w:sz w:val="24"/>
          <w:szCs w:val="24"/>
        </w:rPr>
        <w:t>транспортирования</w:t>
      </w:r>
      <w:r w:rsidRPr="00CE0D96">
        <w:rPr>
          <w:rFonts w:ascii="Arial" w:hAnsi="Arial" w:cs="Arial"/>
          <w:sz w:val="24"/>
          <w:szCs w:val="24"/>
        </w:rPr>
        <w:t xml:space="preserve"> ТКО определяет предприятие, оказывающее соответствующие услуги на основании заключенного договора, по согласованию с организацией, обслуживающей жилищный фонд, либо с администрацией.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Все необходимые условия и требования по оказанию услуг в сфере санитарной очистки оговариваются (должны оговариваться) в договоре на оказание данного вида услуг.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Требования о наличии баз по содержанию спецтехники и организации дезинфекции мусоровозного транспорта являются (должны являться) условиями конкурсной документации при объявлении конкурса на оказание услуг по </w:t>
      </w:r>
      <w:r>
        <w:rPr>
          <w:rFonts w:ascii="Arial" w:hAnsi="Arial" w:cs="Arial"/>
          <w:sz w:val="24"/>
          <w:szCs w:val="24"/>
        </w:rPr>
        <w:t>транспортированию</w:t>
      </w:r>
      <w:r w:rsidRPr="00CE0D96">
        <w:rPr>
          <w:rFonts w:ascii="Arial" w:hAnsi="Arial" w:cs="Arial"/>
          <w:sz w:val="24"/>
          <w:szCs w:val="24"/>
        </w:rPr>
        <w:t xml:space="preserve"> отходов с территории муниципального образования.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Ответственность за содержание спецавтотехники (в том числе дезинфекцию) лежит на автопредприятиях, оказывающих услуги в сфере санитарной очистки.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 учётом специфики местных условий расчётным путём определено централизованное поступление мусора на 1 жителя. Он составляет 0,9 куб.м. или 180 кг в год. Учитывая нынешнее состояние населённого пункта, фактически объём поступления ТКО </w:t>
      </w:r>
      <w:r w:rsidRPr="00CD73C5">
        <w:rPr>
          <w:rFonts w:ascii="Arial" w:hAnsi="Arial" w:cs="Arial"/>
          <w:sz w:val="24"/>
          <w:szCs w:val="24"/>
        </w:rPr>
        <w:t>составит: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население 0,9 х </w:t>
      </w:r>
      <w:r w:rsidR="004824E7">
        <w:rPr>
          <w:rFonts w:ascii="Arial" w:hAnsi="Arial" w:cs="Arial"/>
          <w:sz w:val="24"/>
          <w:szCs w:val="24"/>
        </w:rPr>
        <w:t>841</w:t>
      </w:r>
      <w:r w:rsidRPr="00CE0D96">
        <w:rPr>
          <w:rFonts w:ascii="Arial" w:hAnsi="Arial" w:cs="Arial"/>
          <w:sz w:val="24"/>
          <w:szCs w:val="24"/>
        </w:rPr>
        <w:t xml:space="preserve"> = </w:t>
      </w:r>
      <w:r w:rsidR="004824E7">
        <w:rPr>
          <w:rFonts w:ascii="Arial" w:hAnsi="Arial" w:cs="Arial"/>
          <w:sz w:val="24"/>
          <w:szCs w:val="24"/>
        </w:rPr>
        <w:t>756,9</w:t>
      </w:r>
      <w:r w:rsidRPr="00CE0D96">
        <w:rPr>
          <w:rFonts w:ascii="Arial" w:hAnsi="Arial" w:cs="Arial"/>
          <w:sz w:val="24"/>
          <w:szCs w:val="24"/>
        </w:rPr>
        <w:t xml:space="preserve"> куб. м. в год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организации </w:t>
      </w:r>
      <w:r w:rsidR="00CD73C5">
        <w:rPr>
          <w:rFonts w:ascii="Arial" w:hAnsi="Arial" w:cs="Arial"/>
          <w:sz w:val="24"/>
          <w:szCs w:val="24"/>
        </w:rPr>
        <w:t>176,9</w:t>
      </w:r>
      <w:r w:rsidRPr="00CE0D96">
        <w:rPr>
          <w:rFonts w:ascii="Arial" w:hAnsi="Arial" w:cs="Arial"/>
          <w:sz w:val="24"/>
          <w:szCs w:val="24"/>
        </w:rPr>
        <w:t xml:space="preserve"> куб. м. в год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Итого: </w:t>
      </w:r>
      <w:r w:rsidR="00CD73C5">
        <w:rPr>
          <w:rFonts w:ascii="Arial" w:hAnsi="Arial" w:cs="Arial"/>
          <w:sz w:val="24"/>
          <w:szCs w:val="24"/>
        </w:rPr>
        <w:t>933,8</w:t>
      </w:r>
      <w:r w:rsidRPr="00CE0D96">
        <w:rPr>
          <w:rFonts w:ascii="Arial" w:hAnsi="Arial" w:cs="Arial"/>
          <w:sz w:val="24"/>
          <w:szCs w:val="24"/>
        </w:rPr>
        <w:t xml:space="preserve"> куб. м в год.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Санитарная очистка территории, прилегающей к населенному пункту, ликвидация несанкционированных свалок твердых </w:t>
      </w:r>
      <w:r>
        <w:rPr>
          <w:rFonts w:ascii="Arial" w:hAnsi="Arial" w:cs="Arial"/>
          <w:sz w:val="24"/>
          <w:szCs w:val="24"/>
        </w:rPr>
        <w:t>коммунальных</w:t>
      </w:r>
      <w:r w:rsidRPr="00CE0D96">
        <w:rPr>
          <w:rFonts w:ascii="Arial" w:hAnsi="Arial" w:cs="Arial"/>
          <w:sz w:val="24"/>
          <w:szCs w:val="24"/>
        </w:rPr>
        <w:t xml:space="preserve"> отходов производится ежегодно в весенне- летний период в рамках мероприятий по проведению Дней защиты от экологической опасности.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5.2.</w:t>
      </w:r>
      <w:r w:rsidRPr="00CE0D96">
        <w:rPr>
          <w:rFonts w:ascii="Arial" w:hAnsi="Arial" w:cs="Arial"/>
          <w:b/>
          <w:sz w:val="24"/>
          <w:szCs w:val="24"/>
        </w:rPr>
        <w:t xml:space="preserve"> Твёрдые коммунальные отходы</w:t>
      </w:r>
    </w:p>
    <w:p w:rsidR="00570694" w:rsidRPr="00CE0D96" w:rsidRDefault="00570694" w:rsidP="00F07D51">
      <w:pPr>
        <w:pStyle w:val="a5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570694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Отходы разделяют на отходы производства и отходы потребления. Отходы, образующиеся в сельском поселении, можно отнести к отходам потребления, так как, это отходы, которые образовались в результате уборки жилых и административных </w:t>
      </w:r>
      <w:r w:rsidRPr="00CE0D96">
        <w:rPr>
          <w:rFonts w:ascii="Arial" w:hAnsi="Arial" w:cs="Arial"/>
          <w:sz w:val="24"/>
          <w:szCs w:val="24"/>
        </w:rPr>
        <w:lastRenderedPageBreak/>
        <w:t xml:space="preserve">помещений, в результате их ремонта (твердые коммунальные отходы, далее - ТКО). К отходам потребления также можно отнести продукцию, которая утратила свои потребительские свойства – это предметы обихода, различны виды упаковочной тары (отходы полиэтилена, ПЭТ бутылки, металлическая или пластиковая тара из-под различных видов продукции и т.д.), отработанные ртутьсодержащие лампы, отработанные автомобильные покрышки, автомобильные аккумуляторы и т.д. 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Транспортировку ТКО с 01.01.2019 г. осуществляет от мест накопления региональный оператор зоны 2 ЮГ.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Норма накопления ТКО постоянно меняется, отражая состояние снабжения товарами и в значительной мере зависит от местных условий.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5.3. </w:t>
      </w:r>
      <w:r w:rsidRPr="00CE0D96">
        <w:rPr>
          <w:rFonts w:ascii="Arial" w:hAnsi="Arial" w:cs="Arial"/>
          <w:b/>
          <w:sz w:val="24"/>
          <w:szCs w:val="24"/>
        </w:rPr>
        <w:t>Жидкие отходы</w:t>
      </w:r>
    </w:p>
    <w:p w:rsidR="00570694" w:rsidRPr="00CE0D96" w:rsidRDefault="00570694" w:rsidP="00F07D51">
      <w:pPr>
        <w:pStyle w:val="a5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Сбор, транспортировка и размещение жидких отходов от зданий, сооружений, не канализованной части села должны производиться в соответствии с СанПин 42-128-4690-88.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По состоянию на 01.01.2018г. количество не канализованных строений составляет 100%. На территории частных домовладений размещаются дворовые уборные. Расстояние от дворовых уборных до домовладений определяется домовладельцами. Дворовые уборные имеют надземную часть и выгреб. Надземные помещения сооружены из плотно пригнанных материалов. Объемы выгребов рассчитаны с учетом численности населения домовладения.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5.4. </w:t>
      </w:r>
      <w:r w:rsidRPr="00CE0D96">
        <w:rPr>
          <w:rFonts w:ascii="Arial" w:hAnsi="Arial" w:cs="Arial"/>
          <w:b/>
          <w:sz w:val="24"/>
          <w:szCs w:val="24"/>
        </w:rPr>
        <w:t>Отходы 1-2 класса опасности</w:t>
      </w:r>
    </w:p>
    <w:p w:rsidR="00570694" w:rsidRPr="00CE0D96" w:rsidRDefault="00570694" w:rsidP="00F07D51">
      <w:pPr>
        <w:pStyle w:val="a5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D51">
        <w:rPr>
          <w:rFonts w:ascii="Arial" w:hAnsi="Arial" w:cs="Arial"/>
          <w:sz w:val="24"/>
          <w:szCs w:val="24"/>
        </w:rPr>
        <w:t>От</w:t>
      </w:r>
      <w:r w:rsidRPr="00CE0D96">
        <w:rPr>
          <w:rFonts w:ascii="Arial" w:hAnsi="Arial" w:cs="Arial"/>
          <w:sz w:val="24"/>
          <w:szCs w:val="24"/>
        </w:rPr>
        <w:t xml:space="preserve">ходы 1 класса опасности (отработанные ртутьсодержащие лампы и приборы), </w:t>
      </w:r>
      <w:r w:rsidRPr="004341D1">
        <w:rPr>
          <w:rFonts w:ascii="Arial" w:hAnsi="Arial" w:cs="Arial"/>
          <w:sz w:val="24"/>
          <w:szCs w:val="24"/>
        </w:rPr>
        <w:t xml:space="preserve">передаются для обезвреживания в соответствующие организации. Организациями самостоятельно организовываются места для сбора </w:t>
      </w:r>
      <w:r w:rsidRPr="00CE0D96">
        <w:rPr>
          <w:rFonts w:ascii="Arial" w:hAnsi="Arial" w:cs="Arial"/>
          <w:sz w:val="24"/>
          <w:szCs w:val="24"/>
        </w:rPr>
        <w:t xml:space="preserve">отработанных ртутьсодержащих ламп и приборов в соответствии с установленными требованиями, заключают договор со специализированными организациями на их </w:t>
      </w:r>
      <w:r>
        <w:rPr>
          <w:rFonts w:ascii="Arial" w:hAnsi="Arial" w:cs="Arial"/>
          <w:sz w:val="24"/>
          <w:szCs w:val="24"/>
        </w:rPr>
        <w:t>транспортирование</w:t>
      </w:r>
      <w:r w:rsidRPr="00CE0D96">
        <w:rPr>
          <w:rFonts w:ascii="Arial" w:hAnsi="Arial" w:cs="Arial"/>
          <w:sz w:val="24"/>
          <w:szCs w:val="24"/>
        </w:rPr>
        <w:t>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5.5.</w:t>
      </w:r>
      <w:r w:rsidRPr="00CE0D96">
        <w:rPr>
          <w:rFonts w:ascii="Arial" w:hAnsi="Arial" w:cs="Arial"/>
          <w:b/>
          <w:sz w:val="24"/>
          <w:szCs w:val="24"/>
        </w:rPr>
        <w:t xml:space="preserve"> Биологические отходы.</w:t>
      </w:r>
    </w:p>
    <w:p w:rsidR="00570694" w:rsidRPr="00CE0D96" w:rsidRDefault="00570694" w:rsidP="00F07D51">
      <w:pPr>
        <w:pStyle w:val="a5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На территории м</w:t>
      </w:r>
      <w:r w:rsidR="00CD73C5">
        <w:rPr>
          <w:rFonts w:ascii="Arial" w:hAnsi="Arial" w:cs="Arial"/>
          <w:sz w:val="24"/>
          <w:szCs w:val="24"/>
        </w:rPr>
        <w:t>униципального образования «Ныгда</w:t>
      </w:r>
      <w:r w:rsidRPr="00CE0D96">
        <w:rPr>
          <w:rFonts w:ascii="Arial" w:hAnsi="Arial" w:cs="Arial"/>
          <w:sz w:val="24"/>
          <w:szCs w:val="24"/>
        </w:rPr>
        <w:t xml:space="preserve">» пункта сбора павших трупов животных не имеется. Биологические отходы </w:t>
      </w:r>
      <w:r>
        <w:rPr>
          <w:rFonts w:ascii="Arial" w:hAnsi="Arial" w:cs="Arial"/>
          <w:sz w:val="24"/>
          <w:szCs w:val="24"/>
        </w:rPr>
        <w:t xml:space="preserve">транспортируются </w:t>
      </w:r>
      <w:r w:rsidRPr="00CE0D96">
        <w:rPr>
          <w:rFonts w:ascii="Arial" w:hAnsi="Arial" w:cs="Arial"/>
          <w:sz w:val="24"/>
          <w:szCs w:val="24"/>
        </w:rPr>
        <w:t>в пункт сбора биологических отходов, где происходит их утилизация по договорам, заключаемым со специализированными организациями.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0694" w:rsidRDefault="00570694" w:rsidP="00F07D51">
      <w:pPr>
        <w:pStyle w:val="a5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5.6. </w:t>
      </w:r>
      <w:r w:rsidRPr="00CE0D96">
        <w:rPr>
          <w:rFonts w:ascii="Arial" w:hAnsi="Arial" w:cs="Arial"/>
          <w:b/>
          <w:sz w:val="24"/>
          <w:szCs w:val="24"/>
        </w:rPr>
        <w:t>Содержание и уборка придомовых и обособленных территорий.</w:t>
      </w:r>
    </w:p>
    <w:p w:rsidR="00570694" w:rsidRPr="00CE0D96" w:rsidRDefault="00570694" w:rsidP="00F07D51">
      <w:pPr>
        <w:pStyle w:val="a5"/>
        <w:spacing w:after="0" w:line="240" w:lineRule="auto"/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Объектами очистки являются: территории домовладений, проезды, объекты культурно-бытового назначения, территории учреждений и организаций.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Уборка улиц, кюветов, съездов, площадок, придомовых территорий и территорий, прилегающих к объектам, в летний период года проводится юридическими и физическими лицами, в ведении которых находятся данные территории.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 зимний период очистка уличной сети от снега проводится по заявке администрации поселения по договору с частным предпринимателем.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У входа в административные здания, объекты социальной сферы, магазины установлены урны. Собственники (владельцы) предприятий торговой сети производят уборку территорий не менее 10 м по периметру объекта.</w:t>
      </w:r>
    </w:p>
    <w:p w:rsidR="00570694" w:rsidRPr="00CE0D96" w:rsidRDefault="00570694" w:rsidP="00F07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Выпас домашнего скота проводится в местах, определенных администрацией поселения.</w:t>
      </w:r>
    </w:p>
    <w:p w:rsidR="00570694" w:rsidRPr="00F07D51" w:rsidRDefault="00570694" w:rsidP="00EB4E4C">
      <w:pPr>
        <w:spacing w:after="0" w:line="360" w:lineRule="auto"/>
        <w:rPr>
          <w:rFonts w:ascii="Courier New" w:hAnsi="Courier New" w:cs="Courier New"/>
        </w:rPr>
      </w:pPr>
      <w:bookmarkStart w:id="0" w:name="_GoBack"/>
      <w:bookmarkEnd w:id="0"/>
    </w:p>
    <w:sectPr w:rsidR="00570694" w:rsidRPr="00F07D51" w:rsidSect="003D70B5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7A8" w:rsidRDefault="00EA17A8" w:rsidP="00B34B48">
      <w:pPr>
        <w:spacing w:after="0" w:line="240" w:lineRule="auto"/>
      </w:pPr>
      <w:r>
        <w:separator/>
      </w:r>
    </w:p>
  </w:endnote>
  <w:endnote w:type="continuationSeparator" w:id="0">
    <w:p w:rsidR="00EA17A8" w:rsidRDefault="00EA17A8" w:rsidP="00B34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7A8" w:rsidRDefault="00EA17A8" w:rsidP="00B34B48">
      <w:pPr>
        <w:spacing w:after="0" w:line="240" w:lineRule="auto"/>
      </w:pPr>
      <w:r>
        <w:separator/>
      </w:r>
    </w:p>
  </w:footnote>
  <w:footnote w:type="continuationSeparator" w:id="0">
    <w:p w:rsidR="00EA17A8" w:rsidRDefault="00EA17A8" w:rsidP="00B34B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2509D"/>
    <w:multiLevelType w:val="hybridMultilevel"/>
    <w:tmpl w:val="D1D8C6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8553C8B"/>
    <w:multiLevelType w:val="multilevel"/>
    <w:tmpl w:val="D2EAE3F0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  <w:color w:val="FF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hanging="720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cs="Times New Roman" w:hint="default"/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cs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cs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cs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-2880"/>
        </w:tabs>
        <w:ind w:left="-2880" w:hanging="1440"/>
      </w:pPr>
      <w:rPr>
        <w:rFonts w:cs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cs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cs="Times New Roman" w:hint="default"/>
        <w:color w:val="FF0000"/>
      </w:rPr>
    </w:lvl>
  </w:abstractNum>
  <w:abstractNum w:abstractNumId="2">
    <w:nsid w:val="1BF12764"/>
    <w:multiLevelType w:val="hybridMultilevel"/>
    <w:tmpl w:val="CF14E82C"/>
    <w:lvl w:ilvl="0" w:tplc="0419000F">
      <w:start w:val="1"/>
      <w:numFmt w:val="decimal"/>
      <w:lvlText w:val="%1."/>
      <w:lvlJc w:val="left"/>
      <w:pPr>
        <w:ind w:left="14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  <w:rPr>
        <w:rFonts w:cs="Times New Roman"/>
      </w:rPr>
    </w:lvl>
  </w:abstractNum>
  <w:abstractNum w:abstractNumId="3">
    <w:nsid w:val="39EA7742"/>
    <w:multiLevelType w:val="hybridMultilevel"/>
    <w:tmpl w:val="31447418"/>
    <w:lvl w:ilvl="0" w:tplc="6ACC98A4">
      <w:start w:val="4"/>
      <w:numFmt w:val="decimal"/>
      <w:lvlText w:val="%1."/>
      <w:lvlJc w:val="left"/>
      <w:pPr>
        <w:ind w:left="18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07" w:hanging="180"/>
      </w:pPr>
      <w:rPr>
        <w:rFonts w:cs="Times New Roman"/>
      </w:rPr>
    </w:lvl>
  </w:abstractNum>
  <w:abstractNum w:abstractNumId="4">
    <w:nsid w:val="440D5CD4"/>
    <w:multiLevelType w:val="hybridMultilevel"/>
    <w:tmpl w:val="148810E4"/>
    <w:lvl w:ilvl="0" w:tplc="774865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5AE763A"/>
    <w:multiLevelType w:val="hybridMultilevel"/>
    <w:tmpl w:val="747A0204"/>
    <w:lvl w:ilvl="0" w:tplc="D33A00A0">
      <w:start w:val="5"/>
      <w:numFmt w:val="decimal"/>
      <w:lvlText w:val="%1."/>
      <w:lvlJc w:val="left"/>
      <w:pPr>
        <w:tabs>
          <w:tab w:val="num" w:pos="2207"/>
        </w:tabs>
        <w:ind w:left="2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7"/>
        </w:tabs>
        <w:ind w:left="292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647"/>
        </w:tabs>
        <w:ind w:left="364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367"/>
        </w:tabs>
        <w:ind w:left="436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87"/>
        </w:tabs>
        <w:ind w:left="508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807"/>
        </w:tabs>
        <w:ind w:left="580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527"/>
        </w:tabs>
        <w:ind w:left="652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247"/>
        </w:tabs>
        <w:ind w:left="724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967"/>
        </w:tabs>
        <w:ind w:left="7967" w:hanging="180"/>
      </w:pPr>
      <w:rPr>
        <w:rFonts w:cs="Times New Roman"/>
      </w:rPr>
    </w:lvl>
  </w:abstractNum>
  <w:abstractNum w:abstractNumId="6">
    <w:nsid w:val="579E234F"/>
    <w:multiLevelType w:val="multilevel"/>
    <w:tmpl w:val="B214277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8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9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0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5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7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2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3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816" w:hanging="1800"/>
      </w:pPr>
      <w:rPr>
        <w:rFonts w:cs="Times New Roman" w:hint="default"/>
      </w:rPr>
    </w:lvl>
  </w:abstractNum>
  <w:abstractNum w:abstractNumId="7">
    <w:nsid w:val="5C6A255B"/>
    <w:multiLevelType w:val="multilevel"/>
    <w:tmpl w:val="B214277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8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9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0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5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7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2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3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816" w:hanging="1800"/>
      </w:pPr>
      <w:rPr>
        <w:rFonts w:cs="Times New Roman" w:hint="default"/>
      </w:rPr>
    </w:lvl>
  </w:abstractNum>
  <w:abstractNum w:abstractNumId="8">
    <w:nsid w:val="68D343D2"/>
    <w:multiLevelType w:val="multilevel"/>
    <w:tmpl w:val="D0364124"/>
    <w:lvl w:ilvl="0">
      <w:start w:val="3"/>
      <w:numFmt w:val="decimal"/>
      <w:lvlText w:val="%1."/>
      <w:lvlJc w:val="left"/>
      <w:pPr>
        <w:ind w:left="184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20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6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2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2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8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87" w:hanging="1800"/>
      </w:pPr>
      <w:rPr>
        <w:rFonts w:cs="Times New Roman" w:hint="default"/>
      </w:rPr>
    </w:lvl>
  </w:abstractNum>
  <w:abstractNum w:abstractNumId="9">
    <w:nsid w:val="7A514A9D"/>
    <w:multiLevelType w:val="multilevel"/>
    <w:tmpl w:val="1B2E3CD8"/>
    <w:lvl w:ilvl="0">
      <w:start w:val="5"/>
      <w:numFmt w:val="decimal"/>
      <w:lvlText w:val="%1."/>
      <w:lvlJc w:val="left"/>
      <w:pPr>
        <w:ind w:left="220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6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6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2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8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8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4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7" w:hanging="216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E4"/>
    <w:rsid w:val="0001785F"/>
    <w:rsid w:val="00020147"/>
    <w:rsid w:val="00027B41"/>
    <w:rsid w:val="000316F2"/>
    <w:rsid w:val="00037518"/>
    <w:rsid w:val="000440B9"/>
    <w:rsid w:val="00065A85"/>
    <w:rsid w:val="00066879"/>
    <w:rsid w:val="00091FC3"/>
    <w:rsid w:val="000C0070"/>
    <w:rsid w:val="00104755"/>
    <w:rsid w:val="00115356"/>
    <w:rsid w:val="001237E2"/>
    <w:rsid w:val="00130D61"/>
    <w:rsid w:val="00137896"/>
    <w:rsid w:val="0014106D"/>
    <w:rsid w:val="00165D43"/>
    <w:rsid w:val="001707E5"/>
    <w:rsid w:val="00184551"/>
    <w:rsid w:val="00196932"/>
    <w:rsid w:val="001A033D"/>
    <w:rsid w:val="001A2092"/>
    <w:rsid w:val="001D6C08"/>
    <w:rsid w:val="00230872"/>
    <w:rsid w:val="002C5692"/>
    <w:rsid w:val="002E69AF"/>
    <w:rsid w:val="002F39DD"/>
    <w:rsid w:val="00321CFB"/>
    <w:rsid w:val="00330318"/>
    <w:rsid w:val="00335BB7"/>
    <w:rsid w:val="00342ED2"/>
    <w:rsid w:val="00361D51"/>
    <w:rsid w:val="0037369A"/>
    <w:rsid w:val="00392347"/>
    <w:rsid w:val="003A3D90"/>
    <w:rsid w:val="003A528C"/>
    <w:rsid w:val="003C34F8"/>
    <w:rsid w:val="003D70B5"/>
    <w:rsid w:val="003E4D99"/>
    <w:rsid w:val="003E6F3E"/>
    <w:rsid w:val="003F5B1C"/>
    <w:rsid w:val="00403BBC"/>
    <w:rsid w:val="00411AA7"/>
    <w:rsid w:val="00417A13"/>
    <w:rsid w:val="004341D1"/>
    <w:rsid w:val="00441B2F"/>
    <w:rsid w:val="0044294A"/>
    <w:rsid w:val="0044446E"/>
    <w:rsid w:val="00476541"/>
    <w:rsid w:val="004803F1"/>
    <w:rsid w:val="004824E7"/>
    <w:rsid w:val="004B6810"/>
    <w:rsid w:val="004C54B6"/>
    <w:rsid w:val="004C623A"/>
    <w:rsid w:val="004D1C81"/>
    <w:rsid w:val="005072C1"/>
    <w:rsid w:val="005164A2"/>
    <w:rsid w:val="005204C0"/>
    <w:rsid w:val="00533785"/>
    <w:rsid w:val="00547B85"/>
    <w:rsid w:val="00552CD6"/>
    <w:rsid w:val="0056222B"/>
    <w:rsid w:val="00570694"/>
    <w:rsid w:val="00576325"/>
    <w:rsid w:val="0058309A"/>
    <w:rsid w:val="005848ED"/>
    <w:rsid w:val="005B090F"/>
    <w:rsid w:val="005B2265"/>
    <w:rsid w:val="005D69CE"/>
    <w:rsid w:val="005E6249"/>
    <w:rsid w:val="00602747"/>
    <w:rsid w:val="006263DB"/>
    <w:rsid w:val="00642DEA"/>
    <w:rsid w:val="00666FCA"/>
    <w:rsid w:val="006748DD"/>
    <w:rsid w:val="006A1FD8"/>
    <w:rsid w:val="006D6C42"/>
    <w:rsid w:val="0070734D"/>
    <w:rsid w:val="0072115F"/>
    <w:rsid w:val="007254EF"/>
    <w:rsid w:val="00775057"/>
    <w:rsid w:val="00782345"/>
    <w:rsid w:val="00793647"/>
    <w:rsid w:val="007B112E"/>
    <w:rsid w:val="007B427E"/>
    <w:rsid w:val="007B618F"/>
    <w:rsid w:val="007B6568"/>
    <w:rsid w:val="007E3C6C"/>
    <w:rsid w:val="0080792F"/>
    <w:rsid w:val="00826F29"/>
    <w:rsid w:val="00834021"/>
    <w:rsid w:val="00852B7F"/>
    <w:rsid w:val="00854A0B"/>
    <w:rsid w:val="00884CD5"/>
    <w:rsid w:val="008A34A2"/>
    <w:rsid w:val="008B7C27"/>
    <w:rsid w:val="008D329F"/>
    <w:rsid w:val="008F6820"/>
    <w:rsid w:val="0092051F"/>
    <w:rsid w:val="00936A26"/>
    <w:rsid w:val="009B04D4"/>
    <w:rsid w:val="009B0B84"/>
    <w:rsid w:val="009D4FCA"/>
    <w:rsid w:val="00A11BB7"/>
    <w:rsid w:val="00A138FF"/>
    <w:rsid w:val="00A1424D"/>
    <w:rsid w:val="00A50861"/>
    <w:rsid w:val="00A55CF7"/>
    <w:rsid w:val="00A6028B"/>
    <w:rsid w:val="00A66EC8"/>
    <w:rsid w:val="00A7223C"/>
    <w:rsid w:val="00A74BD4"/>
    <w:rsid w:val="00AA143E"/>
    <w:rsid w:val="00AA7820"/>
    <w:rsid w:val="00AB270D"/>
    <w:rsid w:val="00AC1ABA"/>
    <w:rsid w:val="00AC5D81"/>
    <w:rsid w:val="00AD19A7"/>
    <w:rsid w:val="00AF0F5D"/>
    <w:rsid w:val="00B13B65"/>
    <w:rsid w:val="00B34B48"/>
    <w:rsid w:val="00B64A74"/>
    <w:rsid w:val="00B96AF9"/>
    <w:rsid w:val="00BA5325"/>
    <w:rsid w:val="00BB64FD"/>
    <w:rsid w:val="00BC1374"/>
    <w:rsid w:val="00BF768B"/>
    <w:rsid w:val="00C13DF5"/>
    <w:rsid w:val="00C1449F"/>
    <w:rsid w:val="00C201B2"/>
    <w:rsid w:val="00C21A4C"/>
    <w:rsid w:val="00C25CCE"/>
    <w:rsid w:val="00C47E44"/>
    <w:rsid w:val="00C91032"/>
    <w:rsid w:val="00CA4AE4"/>
    <w:rsid w:val="00CB7D3F"/>
    <w:rsid w:val="00CD73C5"/>
    <w:rsid w:val="00CE0D96"/>
    <w:rsid w:val="00CE1FDF"/>
    <w:rsid w:val="00CF5683"/>
    <w:rsid w:val="00D143A1"/>
    <w:rsid w:val="00D16319"/>
    <w:rsid w:val="00D53C98"/>
    <w:rsid w:val="00D7224F"/>
    <w:rsid w:val="00D73B73"/>
    <w:rsid w:val="00D77BE7"/>
    <w:rsid w:val="00D968DA"/>
    <w:rsid w:val="00DD59EB"/>
    <w:rsid w:val="00E20ED0"/>
    <w:rsid w:val="00E244DA"/>
    <w:rsid w:val="00E41A55"/>
    <w:rsid w:val="00E43D8F"/>
    <w:rsid w:val="00E567E2"/>
    <w:rsid w:val="00E6012A"/>
    <w:rsid w:val="00E71D38"/>
    <w:rsid w:val="00E96782"/>
    <w:rsid w:val="00EA17A8"/>
    <w:rsid w:val="00EA297B"/>
    <w:rsid w:val="00EA708D"/>
    <w:rsid w:val="00EB4E4C"/>
    <w:rsid w:val="00EC486E"/>
    <w:rsid w:val="00ED1692"/>
    <w:rsid w:val="00EF70FE"/>
    <w:rsid w:val="00F07D51"/>
    <w:rsid w:val="00F20B38"/>
    <w:rsid w:val="00F20DB9"/>
    <w:rsid w:val="00F31948"/>
    <w:rsid w:val="00F343DA"/>
    <w:rsid w:val="00F57943"/>
    <w:rsid w:val="00F93BEF"/>
    <w:rsid w:val="00FE7460"/>
    <w:rsid w:val="00FF79CB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9CB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F79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FF79CB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5848E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66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66FCA"/>
    <w:rPr>
      <w:rFonts w:ascii="Tahom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uiPriority w:val="99"/>
    <w:rsid w:val="004C623A"/>
    <w:rPr>
      <w:rFonts w:cs="Times New Roman"/>
    </w:rPr>
  </w:style>
  <w:style w:type="table" w:styleId="a8">
    <w:name w:val="Table Grid"/>
    <w:basedOn w:val="a1"/>
    <w:uiPriority w:val="99"/>
    <w:rsid w:val="00165D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B34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34B48"/>
    <w:rPr>
      <w:rFonts w:eastAsia="Times New Roman" w:cs="Times New Roman"/>
      <w:lang w:eastAsia="ru-RU"/>
    </w:rPr>
  </w:style>
  <w:style w:type="paragraph" w:styleId="ab">
    <w:name w:val="footer"/>
    <w:basedOn w:val="a"/>
    <w:link w:val="ac"/>
    <w:uiPriority w:val="99"/>
    <w:rsid w:val="00B34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B34B48"/>
    <w:rPr>
      <w:rFonts w:eastAsia="Times New Roman" w:cs="Times New Roman"/>
      <w:lang w:eastAsia="ru-RU"/>
    </w:rPr>
  </w:style>
  <w:style w:type="paragraph" w:customStyle="1" w:styleId="ConsPlusTitle">
    <w:name w:val="ConsPlusTitle"/>
    <w:uiPriority w:val="99"/>
    <w:rsid w:val="0044446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9CB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F79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FF79CB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5848E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66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66FCA"/>
    <w:rPr>
      <w:rFonts w:ascii="Tahom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uiPriority w:val="99"/>
    <w:rsid w:val="004C623A"/>
    <w:rPr>
      <w:rFonts w:cs="Times New Roman"/>
    </w:rPr>
  </w:style>
  <w:style w:type="table" w:styleId="a8">
    <w:name w:val="Table Grid"/>
    <w:basedOn w:val="a1"/>
    <w:uiPriority w:val="99"/>
    <w:rsid w:val="00165D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B34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34B48"/>
    <w:rPr>
      <w:rFonts w:eastAsia="Times New Roman" w:cs="Times New Roman"/>
      <w:lang w:eastAsia="ru-RU"/>
    </w:rPr>
  </w:style>
  <w:style w:type="paragraph" w:styleId="ab">
    <w:name w:val="footer"/>
    <w:basedOn w:val="a"/>
    <w:link w:val="ac"/>
    <w:uiPriority w:val="99"/>
    <w:rsid w:val="00B34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B34B48"/>
    <w:rPr>
      <w:rFonts w:eastAsia="Times New Roman" w:cs="Times New Roman"/>
      <w:lang w:eastAsia="ru-RU"/>
    </w:rPr>
  </w:style>
  <w:style w:type="paragraph" w:customStyle="1" w:styleId="ConsPlusTitle">
    <w:name w:val="ConsPlusTitle"/>
    <w:uiPriority w:val="99"/>
    <w:rsid w:val="0044446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0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3799</Words>
  <Characters>21656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2019-06-14T09:20:00Z</cp:lastPrinted>
  <dcterms:created xsi:type="dcterms:W3CDTF">2019-06-14T09:22:00Z</dcterms:created>
  <dcterms:modified xsi:type="dcterms:W3CDTF">2019-07-02T03:42:00Z</dcterms:modified>
</cp:coreProperties>
</file>