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В статье 42 Конституции РФ закреплено право каждого гражданина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w:t>
      </w:r>
      <w:proofErr w:type="gramStart"/>
      <w:r w:rsidRPr="00930CD9">
        <w:rPr>
          <w:rFonts w:ascii="Times New Roman" w:eastAsia="Times New Roman" w:hAnsi="Times New Roman" w:cs="Times New Roman"/>
          <w:sz w:val="24"/>
          <w:szCs w:val="24"/>
          <w:lang w:eastAsia="ru-RU"/>
        </w:rPr>
        <w:t>В Федеральном законе от 10 января 2002 года № 7-ФЗ «Об охране окружающей среды»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(ст. 3) и закрепляется право граждан 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w:t>
      </w:r>
      <w:proofErr w:type="gramEnd"/>
      <w:r w:rsidRPr="00930CD9">
        <w:rPr>
          <w:rFonts w:ascii="Times New Roman" w:eastAsia="Times New Roman" w:hAnsi="Times New Roman" w:cs="Times New Roman"/>
          <w:sz w:val="24"/>
          <w:szCs w:val="24"/>
          <w:lang w:eastAsia="ru-RU"/>
        </w:rPr>
        <w:t xml:space="preserve"> должностным лицам о получении своевременной, полной и достоверной информации о состоянии окружающей среды в местах своего проживания и мерах по ее охране (ст. 11).</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proofErr w:type="gramStart"/>
      <w:r w:rsidRPr="00930CD9">
        <w:rPr>
          <w:rFonts w:ascii="Times New Roman" w:eastAsia="Times New Roman" w:hAnsi="Times New Roman" w:cs="Times New Roman"/>
          <w:sz w:val="24"/>
          <w:szCs w:val="24"/>
          <w:lang w:eastAsia="ru-RU"/>
        </w:rPr>
        <w:t>В статье 7 Закона РФ от 21 июля 1993 г. № 5485-1 «О государственной тайне» записано, что не могут быть отнесены к государственной тайне и засекречены сведения: о чрезвычайных происшествиях и катастрофах, угрожающих безопасности и здоровью граждан, и их последствиях, а также о стихийных бедствиях, их официальных прогнозах и последствиях;</w:t>
      </w:r>
      <w:proofErr w:type="gramEnd"/>
      <w:r w:rsidRPr="00930CD9">
        <w:rPr>
          <w:rFonts w:ascii="Times New Roman" w:eastAsia="Times New Roman" w:hAnsi="Times New Roman" w:cs="Times New Roman"/>
          <w:sz w:val="24"/>
          <w:szCs w:val="24"/>
          <w:lang w:eastAsia="ru-RU"/>
        </w:rPr>
        <w:t xml:space="preserve"> о состоянии экологии, здравоохранения, санитарии.</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Администрация муниципального образования «Ныгда», </w:t>
      </w:r>
      <w:r w:rsidRPr="00930CD9">
        <w:rPr>
          <w:rFonts w:ascii="Times New Roman" w:eastAsia="Times New Roman" w:hAnsi="Times New Roman" w:cs="Times New Roman"/>
          <w:sz w:val="24"/>
          <w:szCs w:val="24"/>
          <w:lang w:eastAsia="ru-RU"/>
        </w:rPr>
        <w:t xml:space="preserve"> в соответствии с положениями ФЗ «Об охране окружающей среды» (ст. 71, ст. 74), в целях формирования экологической культуры общества, воспитания бережного отношения к природе, рационального использования природных ресурсов, профессиональной подготовки специалистов в области охраны окружающей среды:</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proofErr w:type="gramStart"/>
      <w:r w:rsidRPr="00930CD9">
        <w:rPr>
          <w:rFonts w:ascii="Times New Roman" w:eastAsia="Times New Roman" w:hAnsi="Times New Roman" w:cs="Times New Roman"/>
          <w:sz w:val="24"/>
          <w:szCs w:val="24"/>
          <w:lang w:eastAsia="ru-RU"/>
        </w:rPr>
        <w:t>— осуществляют информационное обеспечение экологического просвещения населения посредством распространения экологических знаний об экологической безопасности, информации о состоянии окружающей среды, использовании природных ресурсов, в том числе путем информирования населения о законодательстве в области охраны окружающей среды и законодательства в области экологической безопасности.</w:t>
      </w:r>
      <w:proofErr w:type="gramEnd"/>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В своей деятельности мы пытаемся помочь нашим пользователям в решении следующих вопросов:</w:t>
      </w:r>
    </w:p>
    <w:p w:rsidR="00930CD9" w:rsidRPr="00930CD9" w:rsidRDefault="00930CD9" w:rsidP="00E92E95">
      <w:pPr>
        <w:numPr>
          <w:ilvl w:val="0"/>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Как защитить свои экологические права?</w:t>
      </w:r>
    </w:p>
    <w:p w:rsidR="00930CD9" w:rsidRPr="00930CD9" w:rsidRDefault="00930CD9" w:rsidP="00E92E95">
      <w:pPr>
        <w:numPr>
          <w:ilvl w:val="0"/>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Что такое экологические права?</w:t>
      </w:r>
    </w:p>
    <w:p w:rsidR="00930CD9" w:rsidRPr="00930CD9" w:rsidRDefault="00930CD9" w:rsidP="00E92E95">
      <w:pPr>
        <w:numPr>
          <w:ilvl w:val="0"/>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Право на участие в принятии решений по охране окружающей среды.</w:t>
      </w:r>
    </w:p>
    <w:p w:rsidR="00930CD9" w:rsidRPr="00930CD9" w:rsidRDefault="00930CD9" w:rsidP="00E92E95">
      <w:pPr>
        <w:numPr>
          <w:ilvl w:val="0"/>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Международные соглашения (сохранение природных ресурсов).</w:t>
      </w:r>
    </w:p>
    <w:p w:rsidR="00930CD9" w:rsidRPr="00930CD9" w:rsidRDefault="00930CD9" w:rsidP="00E92E95">
      <w:pPr>
        <w:numPr>
          <w:ilvl w:val="0"/>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Право на доступ к экологической информации, включающее в себя: </w:t>
      </w:r>
    </w:p>
    <w:p w:rsidR="00930CD9" w:rsidRPr="00930CD9" w:rsidRDefault="00930CD9" w:rsidP="00E92E95">
      <w:pPr>
        <w:numPr>
          <w:ilvl w:val="1"/>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понятие экологической информации;</w:t>
      </w:r>
    </w:p>
    <w:p w:rsidR="00930CD9" w:rsidRPr="00930CD9" w:rsidRDefault="00930CD9" w:rsidP="00E92E95">
      <w:pPr>
        <w:numPr>
          <w:ilvl w:val="1"/>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классификация экологической информации;</w:t>
      </w:r>
    </w:p>
    <w:p w:rsidR="00930CD9" w:rsidRPr="00930CD9" w:rsidRDefault="00930CD9" w:rsidP="00E92E95">
      <w:pPr>
        <w:numPr>
          <w:ilvl w:val="1"/>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источники и носители экологической информации;</w:t>
      </w:r>
    </w:p>
    <w:p w:rsidR="00930CD9" w:rsidRPr="00930CD9" w:rsidRDefault="00930CD9" w:rsidP="00E92E95">
      <w:pPr>
        <w:numPr>
          <w:ilvl w:val="1"/>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lastRenderedPageBreak/>
        <w:t>ресурсы экологической информации, доступные населению через библиотеки;</w:t>
      </w:r>
    </w:p>
    <w:p w:rsidR="00930CD9" w:rsidRPr="00930CD9" w:rsidRDefault="00930CD9" w:rsidP="00E92E95">
      <w:pPr>
        <w:numPr>
          <w:ilvl w:val="1"/>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книги, периодические издания на традиционных носителях;</w:t>
      </w:r>
    </w:p>
    <w:p w:rsidR="00930CD9" w:rsidRPr="00930CD9" w:rsidRDefault="00930CD9" w:rsidP="00E92E95">
      <w:pPr>
        <w:numPr>
          <w:ilvl w:val="1"/>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издания на нетрадиционных носителях;</w:t>
      </w:r>
    </w:p>
    <w:p w:rsidR="00930CD9" w:rsidRPr="00930CD9" w:rsidRDefault="00930CD9" w:rsidP="00E92E95">
      <w:pPr>
        <w:numPr>
          <w:ilvl w:val="1"/>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информационные ресурсы Интернет;</w:t>
      </w:r>
    </w:p>
    <w:p w:rsidR="00930CD9" w:rsidRPr="00930CD9" w:rsidRDefault="00930CD9" w:rsidP="00E92E95">
      <w:pPr>
        <w:numPr>
          <w:ilvl w:val="1"/>
          <w:numId w:val="2"/>
        </w:numPr>
        <w:shd w:val="clear" w:color="auto" w:fill="FFFFFF"/>
        <w:spacing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неопубликованные документы.</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Можно выделить следующие тематические блоки экологической информации:</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экология как раздел биологии, рассматривающий основные закономерности функционирования природных систем различного ранга (от биосферы до элементарных экосистем и популяций);</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социальная экология, рассматривающая взаимоотношения общества и природы;</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прикладная экология, рассматривающая вопросы природоохранной деятельности, рационального природопользования, экологической безопасности;</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экологическое право, рассматривающее законодательство по вопросам экологии и охраны окружающей среды (международное, федеральное и региональное).</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Источниками экологической информации являются:</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документы, содержащие философско-теоретическое и научное осмысление концепции устойчивого развития, глобальных экологических проблем;</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научные и учебные материалы по экологии, социальной экологии, охране окружающей среды, рациональному природопользованию, экологической безопасности;</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научно-методические разработки по организации и осуществлению экологического образования и просвещения населения, по формированию экологической культуры;</w:t>
      </w:r>
      <w:bookmarkStart w:id="0" w:name="_GoBack"/>
      <w:bookmarkEnd w:id="0"/>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документы о состоянии окружающей среды и мерах по её охране;</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 документы о различных экологических объектах (естественные экологические системы, природные ландшафты и природные комплексы, не подвергшиеся антропогенному воздействию, объекты, включенные в Список </w:t>
      </w:r>
      <w:proofErr w:type="gramStart"/>
      <w:r w:rsidRPr="00930CD9">
        <w:rPr>
          <w:rFonts w:ascii="Times New Roman" w:eastAsia="Times New Roman" w:hAnsi="Times New Roman" w:cs="Times New Roman"/>
          <w:sz w:val="24"/>
          <w:szCs w:val="24"/>
          <w:lang w:eastAsia="ru-RU"/>
        </w:rPr>
        <w:t>всемирного культурного</w:t>
      </w:r>
      <w:proofErr w:type="gramEnd"/>
      <w:r w:rsidRPr="00930CD9">
        <w:rPr>
          <w:rFonts w:ascii="Times New Roman" w:eastAsia="Times New Roman" w:hAnsi="Times New Roman" w:cs="Times New Roman"/>
          <w:sz w:val="24"/>
          <w:szCs w:val="24"/>
          <w:lang w:eastAsia="ru-RU"/>
        </w:rPr>
        <w:t xml:space="preserve"> наследия и Список всемирного природного наследия ЮНЕСКО, государственные природные заповедники, в том числе биосферные, государственные природные заказники, памятники природы, национальные, природные и дендрологические парки, ботанические сады, лечебно-оздоровительные местности и курорты, иные природные комплексы, исконная среда обитания, места </w:t>
      </w:r>
      <w:proofErr w:type="gramStart"/>
      <w:r w:rsidRPr="00930CD9">
        <w:rPr>
          <w:rFonts w:ascii="Times New Roman" w:eastAsia="Times New Roman" w:hAnsi="Times New Roman" w:cs="Times New Roman"/>
          <w:sz w:val="24"/>
          <w:szCs w:val="24"/>
          <w:lang w:eastAsia="ru-RU"/>
        </w:rPr>
        <w:t xml:space="preserve">традиционного проживания и хозяйственной деятельности коренных малочисленных народов Российской Федерации, объекты, имеющие особое природоохранное, научное, историко-культурное, эстетическое, рекреационное, оздоровительное и иное ценное значение, а также редкие или </w:t>
      </w:r>
      <w:r w:rsidRPr="00930CD9">
        <w:rPr>
          <w:rFonts w:ascii="Times New Roman" w:eastAsia="Times New Roman" w:hAnsi="Times New Roman" w:cs="Times New Roman"/>
          <w:sz w:val="24"/>
          <w:szCs w:val="24"/>
          <w:lang w:eastAsia="ru-RU"/>
        </w:rPr>
        <w:lastRenderedPageBreak/>
        <w:t>находящиеся под угрозой исчезновения почвы, леса и иная растительность, животные и другие организмы и места их обитания и пр.);</w:t>
      </w:r>
      <w:proofErr w:type="gramEnd"/>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документы, отражающие традиционные знания о природе и природопользовании коренных малочисленных народов Российской Федерации;</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нормативно-правовые акты, полностью или частично посвященные вопросам экологии;</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документы о деятельности государственных органов и органов местного самоуправления по вопросам, затрагивающим экологические права граждан;</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 документы по </w:t>
      </w:r>
      <w:proofErr w:type="gramStart"/>
      <w:r w:rsidRPr="00930CD9">
        <w:rPr>
          <w:rFonts w:ascii="Times New Roman" w:eastAsia="Times New Roman" w:hAnsi="Times New Roman" w:cs="Times New Roman"/>
          <w:sz w:val="24"/>
          <w:szCs w:val="24"/>
          <w:lang w:eastAsia="ru-RU"/>
        </w:rPr>
        <w:t>контролю за</w:t>
      </w:r>
      <w:proofErr w:type="gramEnd"/>
      <w:r w:rsidRPr="00930CD9">
        <w:rPr>
          <w:rFonts w:ascii="Times New Roman" w:eastAsia="Times New Roman" w:hAnsi="Times New Roman" w:cs="Times New Roman"/>
          <w:sz w:val="24"/>
          <w:szCs w:val="24"/>
          <w:lang w:eastAsia="ru-RU"/>
        </w:rPr>
        <w:t xml:space="preserve"> соблюдением нормативов, стандартов, а также по лицензированию и сертификации товаров, работ и услуг;</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документы о чрезвычайных ситуациях природного и техногенного характера, также террористических актах, повлекших изменение нормального состояния окружающей среды;</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документы об экологических правонарушениях, преступлениях и мерах по их пресечению и расследованию;</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документы с прогнозами возникновения либо дальнейшего развития экологических ситуаций;</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кадастры природных ресурсов, экологически важных объектов и веществ, образующихся в результате производства или потребления;</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данные экологического мониторинга;</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материалы государственного статистического учёта и учёта природных ресурсов (экологического учёта);</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регистры и реестры веществ, объектов и сооружений, имеющих экологическую значимость;</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экологические стандарты для предприятий.</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В связи с динамичным развитием общественных отношений и ростом спроса на информационные услуги в области экологии, охраны окружающей среды, рационального природопользования данный перечень остается открытым.</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b/>
          <w:bCs/>
          <w:i/>
          <w:iCs/>
          <w:sz w:val="24"/>
          <w:szCs w:val="24"/>
          <w:lang w:eastAsia="ru-RU"/>
        </w:rPr>
        <w:t>Документы по экологии на традиционных носителях:</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Печатные издания: книги, брошюры, периодические издания; аудиовизуальные материалы по экологии и охране окружающей среды, справочно-библиографический фонд: справочные и библиографические издания, экспресс-информация, неопубликованные библиографические пособия и т. д.</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В настоящее время более 100 учреждений и организаций РФ выпускают книги, монографии, периодические издания по экологической тематике. По данным РКП </w:t>
      </w:r>
      <w:r w:rsidRPr="00930CD9">
        <w:rPr>
          <w:rFonts w:ascii="Times New Roman" w:eastAsia="Times New Roman" w:hAnsi="Times New Roman" w:cs="Times New Roman"/>
          <w:sz w:val="24"/>
          <w:szCs w:val="24"/>
          <w:lang w:eastAsia="ru-RU"/>
        </w:rPr>
        <w:lastRenderedPageBreak/>
        <w:t>(Российской книжной палаты), в стране ежегодно издается более 300 наименований книг и брошюр, посвященных вопросам экологии, экологического мониторинга и рационального природопользования, экологического образования. Общий тираж таких изданий превышает 600 тыс. экз.</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В помощь экологическому образованию выходят более 40 наименований периодических изданий. Данные ресурсы, представленные в традиционной форме, поступают в розничную продажу, их комплектуют, либо получают библиотеки. Информация о вновь издаваемых документах доступна через каталоги издательств, книжные выставки-ярмарки, сайты издающих организаций и подписных агентств.</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В качестве самостоятельного сегмента информационного экологического пространства может быть рассмотрена совокупность сетевых ресурсов, представленных в Интернет, как на бесплатной, так и на платной основе.</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На территории РФ сформировано и учтено более 1000 фактографических массивов данных по природным ресурсам и экологии. Процесс наращивания количества и объема подобных ресурсов идет весьма динамично. В стране насчитывается более 100 учреждений, имеющих копии или выборки данных о состоянии природной среды, и десятки учреждений целенаправленно занимаются подготовкой данных на электронных носителях. Помимо баз данных получают распространение и автоматизированные справочные системы, особенностью которых является узкая тематическая специализация.</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proofErr w:type="gramStart"/>
      <w:r w:rsidRPr="00930CD9">
        <w:rPr>
          <w:rFonts w:ascii="Times New Roman" w:eastAsia="Times New Roman" w:hAnsi="Times New Roman" w:cs="Times New Roman"/>
          <w:sz w:val="24"/>
          <w:szCs w:val="24"/>
          <w:lang w:eastAsia="ru-RU"/>
        </w:rPr>
        <w:t>В справочно-правовых системах информация по экологическому праву (международному, федеральному и частично по региональному) составляет неотъемлемую и довольно значительную часть (БД:</w:t>
      </w:r>
      <w:proofErr w:type="gramEnd"/>
      <w:r w:rsidRPr="00930CD9">
        <w:rPr>
          <w:rFonts w:ascii="Times New Roman" w:eastAsia="Times New Roman" w:hAnsi="Times New Roman" w:cs="Times New Roman"/>
          <w:sz w:val="24"/>
          <w:szCs w:val="24"/>
          <w:lang w:eastAsia="ru-RU"/>
        </w:rPr>
        <w:t xml:space="preserve"> «</w:t>
      </w:r>
      <w:proofErr w:type="spellStart"/>
      <w:r w:rsidRPr="00930CD9">
        <w:rPr>
          <w:rFonts w:ascii="Times New Roman" w:eastAsia="Times New Roman" w:hAnsi="Times New Roman" w:cs="Times New Roman"/>
          <w:sz w:val="24"/>
          <w:szCs w:val="24"/>
          <w:lang w:eastAsia="ru-RU"/>
        </w:rPr>
        <w:t>КонсультантПлюс</w:t>
      </w:r>
      <w:proofErr w:type="spellEnd"/>
      <w:r w:rsidRPr="00930CD9">
        <w:rPr>
          <w:rFonts w:ascii="Times New Roman" w:eastAsia="Times New Roman" w:hAnsi="Times New Roman" w:cs="Times New Roman"/>
          <w:sz w:val="24"/>
          <w:szCs w:val="24"/>
          <w:lang w:eastAsia="ru-RU"/>
        </w:rPr>
        <w:t>»</w:t>
      </w:r>
      <w:proofErr w:type="gramStart"/>
      <w:r w:rsidRPr="00930CD9">
        <w:rPr>
          <w:rFonts w:ascii="Times New Roman" w:eastAsia="Times New Roman" w:hAnsi="Times New Roman" w:cs="Times New Roman"/>
          <w:sz w:val="24"/>
          <w:szCs w:val="24"/>
          <w:lang w:eastAsia="ru-RU"/>
        </w:rPr>
        <w:t>,«</w:t>
      </w:r>
      <w:proofErr w:type="gramEnd"/>
      <w:r w:rsidRPr="00930CD9">
        <w:rPr>
          <w:rFonts w:ascii="Times New Roman" w:eastAsia="Times New Roman" w:hAnsi="Times New Roman" w:cs="Times New Roman"/>
          <w:sz w:val="24"/>
          <w:szCs w:val="24"/>
          <w:lang w:eastAsia="ru-RU"/>
        </w:rPr>
        <w:t xml:space="preserve">Кодекс», «Референт», «Гарант», «Свод законов российской империи», профессиональная специализированная справочная система «Эксперт: </w:t>
      </w:r>
      <w:proofErr w:type="gramStart"/>
      <w:r w:rsidRPr="00930CD9">
        <w:rPr>
          <w:rFonts w:ascii="Times New Roman" w:eastAsia="Times New Roman" w:hAnsi="Times New Roman" w:cs="Times New Roman"/>
          <w:sz w:val="24"/>
          <w:szCs w:val="24"/>
          <w:lang w:eastAsia="ru-RU"/>
        </w:rPr>
        <w:t>Экология»).</w:t>
      </w:r>
      <w:proofErr w:type="gramEnd"/>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b/>
          <w:bCs/>
          <w:i/>
          <w:iCs/>
          <w:sz w:val="24"/>
          <w:szCs w:val="24"/>
          <w:lang w:eastAsia="ru-RU"/>
        </w:rPr>
        <w:t>ДЕЯТЕЛЬНОСТЬ АДМИНИСТРАЦИИ  ПОСЕЛЕНИЯ ПО ЭКОЛОГИЧЕСКОМУ ПРОСВЕЩЕНИЮ</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В условиях неблагоприятной экологической ситуации в стране и мире проблемы экологического просвещения населения в течение долгого времени неизменно находятся в центре внимания. В своей работе администрация поселения старается привлечь внимание местного сообщества к экологическим проблемам региона, обеспечить доступность экологической информации для населения, принимают активное участие в формировании экологической культуры, проводятся месячники, субботники, акции по санитарной очистке территории, посадке деревьев и цветов.</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На сайте администрации и стендах на территории поселения размещается информация о  введении пожароопасных и ЧС положениях.</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Памятки и информационные материалы о пожарах в лесах, прибрежных полосах размещены в разделе ГО и ЧС.</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Информация о проводимых мероприятиях размещается в разделе Новости.</w:t>
      </w:r>
    </w:p>
    <w:p w:rsidR="00930CD9" w:rsidRPr="00930CD9" w:rsidRDefault="00930CD9" w:rsidP="00930CD9">
      <w:pPr>
        <w:shd w:val="clear" w:color="auto" w:fill="FFFFFF"/>
        <w:spacing w:before="100" w:beforeAutospacing="1" w:after="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b/>
          <w:bCs/>
          <w:sz w:val="24"/>
          <w:szCs w:val="24"/>
          <w:u w:val="single"/>
          <w:lang w:eastAsia="ru-RU"/>
        </w:rPr>
        <w:t>Экологические сайты</w:t>
      </w:r>
    </w:p>
    <w:p w:rsidR="00930CD9" w:rsidRPr="00930CD9" w:rsidRDefault="00930CD9" w:rsidP="00930CD9">
      <w:pPr>
        <w:shd w:val="clear" w:color="auto" w:fill="FFFFFF"/>
        <w:spacing w:before="100" w:beforeAutospacing="1" w:after="0" w:line="240" w:lineRule="auto"/>
        <w:rPr>
          <w:rFonts w:ascii="Times New Roman" w:eastAsia="Times New Roman" w:hAnsi="Times New Roman" w:cs="Times New Roman"/>
          <w:sz w:val="24"/>
          <w:szCs w:val="24"/>
          <w:lang w:eastAsia="ru-RU"/>
        </w:rPr>
      </w:pPr>
      <w:proofErr w:type="spellStart"/>
      <w:r w:rsidRPr="00930CD9">
        <w:rPr>
          <w:rFonts w:ascii="Times New Roman" w:eastAsia="Times New Roman" w:hAnsi="Times New Roman" w:cs="Times New Roman"/>
          <w:sz w:val="24"/>
          <w:szCs w:val="24"/>
          <w:lang w:eastAsia="ru-RU"/>
        </w:rPr>
        <w:lastRenderedPageBreak/>
        <w:t>Ecocom</w:t>
      </w:r>
      <w:proofErr w:type="spellEnd"/>
      <w:r w:rsidRPr="00930CD9">
        <w:rPr>
          <w:rFonts w:ascii="Times New Roman" w:eastAsia="Times New Roman" w:hAnsi="Times New Roman" w:cs="Times New Roman"/>
          <w:sz w:val="24"/>
          <w:szCs w:val="24"/>
          <w:lang w:eastAsia="ru-RU"/>
        </w:rPr>
        <w:t xml:space="preserve"> — </w:t>
      </w:r>
      <w:proofErr w:type="spellStart"/>
      <w:r w:rsidRPr="00930CD9">
        <w:rPr>
          <w:rFonts w:ascii="Times New Roman" w:eastAsia="Times New Roman" w:hAnsi="Times New Roman" w:cs="Times New Roman"/>
          <w:sz w:val="24"/>
          <w:szCs w:val="24"/>
          <w:lang w:eastAsia="ru-RU"/>
        </w:rPr>
        <w:t>всеобэкологии</w:t>
      </w:r>
      <w:proofErr w:type="spellEnd"/>
      <w:r w:rsidRPr="00930CD9">
        <w:rPr>
          <w:rFonts w:ascii="Times New Roman" w:eastAsia="Times New Roman" w:hAnsi="Times New Roman" w:cs="Times New Roman"/>
          <w:sz w:val="24"/>
          <w:szCs w:val="24"/>
          <w:lang w:eastAsia="ru-RU"/>
        </w:rPr>
        <w:t> </w:t>
      </w:r>
      <w:hyperlink r:id="rId6" w:history="1">
        <w:r w:rsidRPr="00930CD9">
          <w:rPr>
            <w:rFonts w:ascii="Times New Roman" w:eastAsia="Times New Roman" w:hAnsi="Times New Roman" w:cs="Times New Roman"/>
            <w:color w:val="0000FF"/>
            <w:sz w:val="24"/>
            <w:szCs w:val="24"/>
            <w:u w:val="single"/>
            <w:lang w:eastAsia="ru-RU"/>
          </w:rPr>
          <w:t>http://www.ecocommunity.ru/</w:t>
        </w:r>
      </w:hyperlink>
      <w:r w:rsidRPr="00930CD9">
        <w:rPr>
          <w:rFonts w:ascii="Times New Roman" w:eastAsia="Times New Roman" w:hAnsi="Times New Roman" w:cs="Times New Roman"/>
          <w:sz w:val="24"/>
          <w:szCs w:val="24"/>
          <w:lang w:eastAsia="ru-RU"/>
        </w:rPr>
        <w:br/>
        <w:t>FacePla.net — экологический дайджест позитивной информации об экологии и технологии</w:t>
      </w:r>
    </w:p>
    <w:p w:rsidR="00930CD9" w:rsidRPr="00930CD9" w:rsidRDefault="00930CD9" w:rsidP="00930CD9">
      <w:pPr>
        <w:shd w:val="clear" w:color="auto" w:fill="FFFFFF"/>
        <w:spacing w:before="100" w:beforeAutospacing="1" w:after="0" w:line="240" w:lineRule="auto"/>
        <w:rPr>
          <w:rFonts w:ascii="Times New Roman" w:eastAsia="Times New Roman" w:hAnsi="Times New Roman" w:cs="Times New Roman"/>
          <w:sz w:val="24"/>
          <w:szCs w:val="24"/>
          <w:lang w:eastAsia="ru-RU"/>
        </w:rPr>
      </w:pPr>
      <w:hyperlink r:id="rId7" w:history="1">
        <w:proofErr w:type="gramStart"/>
        <w:r w:rsidRPr="00930CD9">
          <w:rPr>
            <w:rFonts w:ascii="Times New Roman" w:eastAsia="Times New Roman" w:hAnsi="Times New Roman" w:cs="Times New Roman"/>
            <w:color w:val="0000FF"/>
            <w:sz w:val="24"/>
            <w:szCs w:val="24"/>
            <w:u w:val="single"/>
            <w:lang w:eastAsia="ru-RU"/>
          </w:rPr>
          <w:t>http://facepla.net/</w:t>
        </w:r>
      </w:hyperlink>
      <w:r w:rsidRPr="00930CD9">
        <w:rPr>
          <w:rFonts w:ascii="Times New Roman" w:eastAsia="Times New Roman" w:hAnsi="Times New Roman" w:cs="Times New Roman"/>
          <w:sz w:val="24"/>
          <w:szCs w:val="24"/>
          <w:lang w:eastAsia="ru-RU"/>
        </w:rPr>
        <w:br/>
        <w:t>Saveplanet.su – «Сохраним планету» </w:t>
      </w:r>
      <w:hyperlink r:id="rId8" w:history="1">
        <w:r w:rsidRPr="00930CD9">
          <w:rPr>
            <w:rFonts w:ascii="Times New Roman" w:eastAsia="Times New Roman" w:hAnsi="Times New Roman" w:cs="Times New Roman"/>
            <w:color w:val="0000FF"/>
            <w:sz w:val="24"/>
            <w:szCs w:val="24"/>
            <w:u w:val="single"/>
            <w:lang w:eastAsia="ru-RU"/>
          </w:rPr>
          <w:t>http://www.saveplanet.su/</w:t>
        </w:r>
      </w:hyperlink>
      <w:r w:rsidRPr="00930CD9">
        <w:rPr>
          <w:rFonts w:ascii="Times New Roman" w:eastAsia="Times New Roman" w:hAnsi="Times New Roman" w:cs="Times New Roman"/>
          <w:sz w:val="24"/>
          <w:szCs w:val="24"/>
          <w:lang w:eastAsia="ru-RU"/>
        </w:rPr>
        <w:br/>
        <w:t>Всемирный фонд дикой природы (WWF)</w:t>
      </w:r>
      <w:proofErr w:type="gramEnd"/>
      <w:r w:rsidRPr="00930CD9">
        <w:rPr>
          <w:rFonts w:ascii="Times New Roman" w:eastAsia="Times New Roman" w:hAnsi="Times New Roman" w:cs="Times New Roman"/>
          <w:sz w:val="24"/>
          <w:szCs w:val="24"/>
          <w:lang w:eastAsia="ru-RU"/>
        </w:rPr>
        <w:t> </w:t>
      </w:r>
      <w:hyperlink r:id="rId9" w:history="1">
        <w:r w:rsidRPr="00930CD9">
          <w:rPr>
            <w:rFonts w:ascii="Times New Roman" w:eastAsia="Times New Roman" w:hAnsi="Times New Roman" w:cs="Times New Roman"/>
            <w:color w:val="0000FF"/>
            <w:sz w:val="24"/>
            <w:szCs w:val="24"/>
            <w:u w:val="single"/>
            <w:lang w:eastAsia="ru-RU"/>
          </w:rPr>
          <w:t>http://wwf.panda.org/</w:t>
        </w:r>
      </w:hyperlink>
    </w:p>
    <w:p w:rsidR="00930CD9" w:rsidRPr="00930CD9" w:rsidRDefault="00930CD9" w:rsidP="00930CD9">
      <w:pPr>
        <w:shd w:val="clear" w:color="auto" w:fill="FFFFFF"/>
        <w:spacing w:before="100" w:beforeAutospacing="1" w:after="0" w:line="240" w:lineRule="auto"/>
        <w:rPr>
          <w:rFonts w:ascii="Times New Roman" w:eastAsia="Times New Roman" w:hAnsi="Times New Roman" w:cs="Times New Roman"/>
          <w:sz w:val="24"/>
          <w:szCs w:val="24"/>
          <w:lang w:eastAsia="ru-RU"/>
        </w:rPr>
      </w:pPr>
      <w:proofErr w:type="gramStart"/>
      <w:r w:rsidRPr="00930CD9">
        <w:rPr>
          <w:rFonts w:ascii="Times New Roman" w:eastAsia="Times New Roman" w:hAnsi="Times New Roman" w:cs="Times New Roman"/>
          <w:sz w:val="24"/>
          <w:szCs w:val="24"/>
          <w:lang w:eastAsia="ru-RU"/>
        </w:rPr>
        <w:t>Гринпис России </w:t>
      </w:r>
      <w:hyperlink r:id="rId10" w:history="1">
        <w:r w:rsidRPr="00930CD9">
          <w:rPr>
            <w:rFonts w:ascii="Times New Roman" w:eastAsia="Times New Roman" w:hAnsi="Times New Roman" w:cs="Times New Roman"/>
            <w:color w:val="0000FF"/>
            <w:sz w:val="24"/>
            <w:szCs w:val="24"/>
            <w:u w:val="single"/>
            <w:lang w:eastAsia="ru-RU"/>
          </w:rPr>
          <w:t>http://www.greenpeace.org/russia/ru/</w:t>
        </w:r>
      </w:hyperlink>
      <w:r w:rsidRPr="00930CD9">
        <w:rPr>
          <w:rFonts w:ascii="Times New Roman" w:eastAsia="Times New Roman" w:hAnsi="Times New Roman" w:cs="Times New Roman"/>
          <w:sz w:val="24"/>
          <w:szCs w:val="24"/>
          <w:lang w:eastAsia="ru-RU"/>
        </w:rPr>
        <w:br/>
        <w:t>Министерство природных ресурсов России</w:t>
      </w:r>
      <w:proofErr w:type="gramEnd"/>
      <w:r w:rsidRPr="00930CD9">
        <w:rPr>
          <w:rFonts w:ascii="Times New Roman" w:eastAsia="Times New Roman" w:hAnsi="Times New Roman" w:cs="Times New Roman"/>
          <w:sz w:val="24"/>
          <w:szCs w:val="24"/>
          <w:lang w:eastAsia="ru-RU"/>
        </w:rPr>
        <w:t> </w:t>
      </w:r>
      <w:hyperlink r:id="rId11" w:history="1">
        <w:r w:rsidRPr="00930CD9">
          <w:rPr>
            <w:rFonts w:ascii="Times New Roman" w:eastAsia="Times New Roman" w:hAnsi="Times New Roman" w:cs="Times New Roman"/>
            <w:color w:val="0000FF"/>
            <w:sz w:val="24"/>
            <w:szCs w:val="24"/>
            <w:u w:val="single"/>
            <w:lang w:eastAsia="ru-RU"/>
          </w:rPr>
          <w:t>http://www.mnr.gov.ru/</w:t>
        </w:r>
      </w:hyperlink>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b/>
          <w:bCs/>
          <w:i/>
          <w:iCs/>
          <w:sz w:val="24"/>
          <w:szCs w:val="24"/>
          <w:u w:val="single"/>
          <w:lang w:eastAsia="ru-RU"/>
        </w:rPr>
        <w:t>В систему правовой охраны природы России входят четыре группы юридических мероприятий</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1) правовое регулирование отношений по использованию, сохранению и возобновлению природных ресурсов;</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2) организация воспитания и обучения кадров, финансирование и материально-техническое обеспечение природоохранных действий;</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3) государственный и общественный </w:t>
      </w:r>
      <w:proofErr w:type="gramStart"/>
      <w:r w:rsidRPr="00930CD9">
        <w:rPr>
          <w:rFonts w:ascii="Times New Roman" w:eastAsia="Times New Roman" w:hAnsi="Times New Roman" w:cs="Times New Roman"/>
          <w:sz w:val="24"/>
          <w:szCs w:val="24"/>
          <w:lang w:eastAsia="ru-RU"/>
        </w:rPr>
        <w:t>контроль за</w:t>
      </w:r>
      <w:proofErr w:type="gramEnd"/>
      <w:r w:rsidRPr="00930CD9">
        <w:rPr>
          <w:rFonts w:ascii="Times New Roman" w:eastAsia="Times New Roman" w:hAnsi="Times New Roman" w:cs="Times New Roman"/>
          <w:sz w:val="24"/>
          <w:szCs w:val="24"/>
          <w:lang w:eastAsia="ru-RU"/>
        </w:rPr>
        <w:t xml:space="preserve"> выполнением требований охраны природы;</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4) юридическая ответственность правонарушителей.</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В соответствии с экологическим законодательством объектом правовой охраны выступает природная среда — объективная, существующая вне человека и независимо от его сознания реальность, служащая местом обитания, условием и средством его существования.</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Источниками экологического права признаются нормативно-правовые акты, в которых содержатся правовые нормы, регулирующие экологические отношения. К ним относятся законы, указы, постановления и распоряжения, нормативные акты министерств и ведомств, законы и нормативно-правовые акты субъектов Федерации. Наконец, в числе источников экологического права большое место занимают международно-правовые акты, регулирующие внутренние экологические отношения на основе примата международного права.</w:t>
      </w:r>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В результате последней кодификации сложилась система экологического законодательства, в основе которой находятся три основополагающих нормативных акта: </w:t>
      </w:r>
      <w:proofErr w:type="gramStart"/>
      <w:r w:rsidRPr="00930CD9">
        <w:rPr>
          <w:rFonts w:ascii="Times New Roman" w:eastAsia="Times New Roman" w:hAnsi="Times New Roman" w:cs="Times New Roman"/>
          <w:sz w:val="24"/>
          <w:szCs w:val="24"/>
          <w:lang w:eastAsia="ru-RU"/>
        </w:rPr>
        <w:t>Декларация Первого съезда народных депутатов РСФСР о государственном суверенитете Российской Советской Федеративной Социалистической Республики (1990 г.), Декларация прав и свобод человека и гражданина (1991 г.) и Конституция Российской Федерации, принятая в результате всенародного голосования 12 декабря 1993 г.</w:t>
      </w:r>
      <w:proofErr w:type="gramEnd"/>
    </w:p>
    <w:p w:rsidR="00930CD9" w:rsidRPr="00930CD9" w:rsidRDefault="00930CD9" w:rsidP="00E92E95">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Система экологического законодательства, руководствующаяся идеями основополагающих конституционных актов, включает две подсистемы:</w:t>
      </w:r>
    </w:p>
    <w:p w:rsidR="00930CD9" w:rsidRPr="00930CD9" w:rsidRDefault="00930CD9" w:rsidP="00E92E95">
      <w:pPr>
        <w:numPr>
          <w:ilvl w:val="0"/>
          <w:numId w:val="3"/>
        </w:numPr>
        <w:shd w:val="clear" w:color="auto" w:fill="FFFFFF"/>
        <w:spacing w:after="270" w:line="240" w:lineRule="auto"/>
        <w:jc w:val="both"/>
        <w:rPr>
          <w:rFonts w:ascii="Times New Roman" w:eastAsia="Times New Roman" w:hAnsi="Times New Roman" w:cs="Times New Roman"/>
          <w:sz w:val="24"/>
          <w:szCs w:val="24"/>
          <w:lang w:eastAsia="ru-RU"/>
        </w:rPr>
      </w:pPr>
      <w:proofErr w:type="gramStart"/>
      <w:r w:rsidRPr="00930CD9">
        <w:rPr>
          <w:rFonts w:ascii="Times New Roman" w:eastAsia="Times New Roman" w:hAnsi="Times New Roman" w:cs="Times New Roman"/>
          <w:sz w:val="24"/>
          <w:szCs w:val="24"/>
          <w:lang w:eastAsia="ru-RU"/>
        </w:rPr>
        <w:lastRenderedPageBreak/>
        <w:t>природоохранное</w:t>
      </w:r>
      <w:proofErr w:type="gramEnd"/>
    </w:p>
    <w:p w:rsidR="00930CD9" w:rsidRPr="00930CD9" w:rsidRDefault="00930CD9" w:rsidP="00E92E95">
      <w:pPr>
        <w:numPr>
          <w:ilvl w:val="0"/>
          <w:numId w:val="3"/>
        </w:num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930CD9">
        <w:rPr>
          <w:rFonts w:ascii="Times New Roman" w:eastAsia="Times New Roman" w:hAnsi="Times New Roman" w:cs="Times New Roman"/>
          <w:sz w:val="24"/>
          <w:szCs w:val="24"/>
          <w:lang w:eastAsia="ru-RU"/>
        </w:rPr>
        <w:t>природоресурсное</w:t>
      </w:r>
      <w:proofErr w:type="spellEnd"/>
      <w:r w:rsidRPr="00930CD9">
        <w:rPr>
          <w:rFonts w:ascii="Times New Roman" w:eastAsia="Times New Roman" w:hAnsi="Times New Roman" w:cs="Times New Roman"/>
          <w:sz w:val="24"/>
          <w:szCs w:val="24"/>
          <w:lang w:eastAsia="ru-RU"/>
        </w:rPr>
        <w:t xml:space="preserve"> законодательство</w:t>
      </w:r>
    </w:p>
    <w:p w:rsidR="00930CD9" w:rsidRPr="00930CD9" w:rsidRDefault="00930CD9" w:rsidP="00E92E95">
      <w:pPr>
        <w:shd w:val="clear" w:color="auto" w:fill="FFFFFF"/>
        <w:spacing w:after="0" w:line="240" w:lineRule="auto"/>
        <w:ind w:left="945"/>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В природоохранное законодательство входят Федеральный закон от 10 января 2002 г. № 7-ФЗ «Об охране окружающей среды» и другие законодательные акты комплексного правового регулирования.</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В подсистему </w:t>
      </w:r>
      <w:proofErr w:type="spellStart"/>
      <w:r w:rsidRPr="00930CD9">
        <w:rPr>
          <w:rFonts w:ascii="Times New Roman" w:eastAsia="Times New Roman" w:hAnsi="Times New Roman" w:cs="Times New Roman"/>
          <w:sz w:val="24"/>
          <w:szCs w:val="24"/>
          <w:lang w:eastAsia="ru-RU"/>
        </w:rPr>
        <w:t>природоресурсного</w:t>
      </w:r>
      <w:proofErr w:type="spellEnd"/>
      <w:r w:rsidRPr="00930CD9">
        <w:rPr>
          <w:rFonts w:ascii="Times New Roman" w:eastAsia="Times New Roman" w:hAnsi="Times New Roman" w:cs="Times New Roman"/>
          <w:sz w:val="24"/>
          <w:szCs w:val="24"/>
          <w:lang w:eastAsia="ru-RU"/>
        </w:rPr>
        <w:t xml:space="preserve"> законодательства входят:</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Земельный кодекс РФ (ФЗ № 136 от 25.10.2001 г.),</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Закон РФ от 21 февраля 1992 г. № 2395-1 «О недрах»,</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Лесной кодекс РФ (ФЗ № 200 от 04.12.2006 г.),</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Водный кодекс Р</w:t>
      </w:r>
      <w:proofErr w:type="gramStart"/>
      <w:r w:rsidRPr="00930CD9">
        <w:rPr>
          <w:rFonts w:ascii="Times New Roman" w:eastAsia="Times New Roman" w:hAnsi="Times New Roman" w:cs="Times New Roman"/>
          <w:sz w:val="24"/>
          <w:szCs w:val="24"/>
          <w:lang w:eastAsia="ru-RU"/>
        </w:rPr>
        <w:t>Ф(</w:t>
      </w:r>
      <w:proofErr w:type="gramEnd"/>
      <w:r w:rsidRPr="00930CD9">
        <w:rPr>
          <w:rFonts w:ascii="Times New Roman" w:eastAsia="Times New Roman" w:hAnsi="Times New Roman" w:cs="Times New Roman"/>
          <w:sz w:val="24"/>
          <w:szCs w:val="24"/>
          <w:lang w:eastAsia="ru-RU"/>
        </w:rPr>
        <w:t xml:space="preserve"> ФЗ № 74 от 03.06.2006 г.),</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Федеральный закон от 24 апреля 1995 г. № 52-ФЗ «О животном мире», а также другие законодательные и нормативные акты субъектов РФ.</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В Конституции РФ отражены основные положения экологической стратегии государства и главные направления укрепления экологического правопорядка. Конституция РФ вводит в научный оборот определение экологической деятельности человека в сфере взаимодействия общества и природы: природопользование, охрана окружающей среды, обеспечение экологической безопасности.</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Центральное место среди экологических норм Конституции РФ занимает ч. 1 ст. 9, где указывается, что земля и другие природные ресурсы в Российской Федерации используются и охраняются как основа жизни и деятельности народов, проживающих на соответствующей территории.</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proofErr w:type="gramStart"/>
      <w:r w:rsidRPr="00930CD9">
        <w:rPr>
          <w:rFonts w:ascii="Times New Roman" w:eastAsia="Times New Roman" w:hAnsi="Times New Roman" w:cs="Times New Roman"/>
          <w:sz w:val="24"/>
          <w:szCs w:val="24"/>
          <w:lang w:eastAsia="ru-RU"/>
        </w:rPr>
        <w:t>В Конституции РФ есть две очень важные нормы, одна из которых (ст. 42) закрепляет право каждого человека на благоприятную окружающую среду, достоверную информацию о ее состоянии и на возмещение ущерба, причиненного его здоровью или имуществу, а другая провозглашает право граждан и юридических лиц на частную собственность на землю и другие природные ресурсы (ч. 2 ст. 9).</w:t>
      </w:r>
      <w:proofErr w:type="gramEnd"/>
      <w:r w:rsidRPr="00930CD9">
        <w:rPr>
          <w:rFonts w:ascii="Times New Roman" w:eastAsia="Times New Roman" w:hAnsi="Times New Roman" w:cs="Times New Roman"/>
          <w:sz w:val="24"/>
          <w:szCs w:val="24"/>
          <w:lang w:eastAsia="ru-RU"/>
        </w:rPr>
        <w:t xml:space="preserve"> Первая касается биологических начал человека, вторая — его материальных основ существования.</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Конституция РФ также оформляет организационно-правовые взаимоотношения Федерации и субъектов Федерации. Согласно ст. 72 пользование, владение и распоряжение землей, недрами, водными и другими природными ресурсами, природопользование, охрана окружающей среды и обеспечение экологической безопасности являются совместной компетенцией Федерации и субъектов Федерации.</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По предмету своего ведения Российская Федерация принимает федеральные законы, которые являются обязательными на территории всей страны. Субъекты Федерации имеют право на собственное регулирование экологических отношений, включая принятие законов и иных нормативных актов. Конституция РФ закрепляет общее правило: законы и иные правовые акты субъектов Федерации не должны противоречить федеральным </w:t>
      </w:r>
      <w:r w:rsidRPr="00930CD9">
        <w:rPr>
          <w:rFonts w:ascii="Times New Roman" w:eastAsia="Times New Roman" w:hAnsi="Times New Roman" w:cs="Times New Roman"/>
          <w:sz w:val="24"/>
          <w:szCs w:val="24"/>
          <w:lang w:eastAsia="ru-RU"/>
        </w:rPr>
        <w:lastRenderedPageBreak/>
        <w:t>законам. Положение Конституции РФ конкретизируется в источниках экологического права.</w:t>
      </w:r>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proofErr w:type="gramStart"/>
      <w:r w:rsidRPr="00930CD9">
        <w:rPr>
          <w:rFonts w:ascii="Times New Roman" w:eastAsia="Times New Roman" w:hAnsi="Times New Roman" w:cs="Times New Roman"/>
          <w:sz w:val="24"/>
          <w:szCs w:val="24"/>
          <w:lang w:eastAsia="ru-RU"/>
        </w:rPr>
        <w:t>Федеральный закон «Об охране окружающей среды»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нынешних и будущих поколений, укрепления правопорядка в области охраны окружающей среды и обеспечения экологической безопасности.</w:t>
      </w:r>
      <w:proofErr w:type="gramEnd"/>
    </w:p>
    <w:p w:rsidR="00930CD9" w:rsidRPr="00930CD9" w:rsidRDefault="00930CD9" w:rsidP="00E92E95">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w:t>
      </w:r>
    </w:p>
    <w:p w:rsidR="00930CD9" w:rsidRPr="00930CD9" w:rsidRDefault="00930CD9" w:rsidP="00930CD9">
      <w:pPr>
        <w:shd w:val="clear" w:color="auto" w:fill="FFFFFF"/>
        <w:spacing w:before="100" w:beforeAutospacing="1" w:after="315"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В 16 главах Закона закрепляются следующие правовые положения:</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основы управления в области охраны окружающей среды;</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права и обязанности граждан, общественных и иных некоммерческих объединений в области охраны окружающей среды;</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экономическое регулирование в области охраны окружающей среды;</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нормирование в области охраны окружающей среды;</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оценка воздействия на окружающую среду и экологическая экспертиза;</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требования в области охраны окружающей среды при осуществлении хозяйственной деятельности;</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зоны экологического бедствия, зоны чрезвычайных ситуаций;</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государственный мониторинг окружающей среды (государственный экологический мониторинг);</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контроль в области охраны окружающей среды (экологический контроль);</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научные исследования в области охраны окружающей среды;</w:t>
      </w:r>
    </w:p>
    <w:p w:rsidR="00930CD9" w:rsidRPr="00930CD9" w:rsidRDefault="00930CD9" w:rsidP="00930CD9">
      <w:pPr>
        <w:numPr>
          <w:ilvl w:val="0"/>
          <w:numId w:val="4"/>
        </w:numPr>
        <w:shd w:val="clear" w:color="auto" w:fill="FFFFFF"/>
        <w:spacing w:after="27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основы формирования экологической культуры;</w:t>
      </w:r>
    </w:p>
    <w:p w:rsidR="00930CD9" w:rsidRPr="00930CD9" w:rsidRDefault="00930CD9" w:rsidP="00930CD9">
      <w:pPr>
        <w:numPr>
          <w:ilvl w:val="0"/>
          <w:numId w:val="4"/>
        </w:numPr>
        <w:shd w:val="clear" w:color="auto" w:fill="FFFFFF"/>
        <w:spacing w:after="0"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международное сотрудничество в области охраны окружающей среды.</w:t>
      </w:r>
    </w:p>
    <w:p w:rsidR="00930CD9" w:rsidRPr="00930CD9" w:rsidRDefault="00930CD9" w:rsidP="00930CD9">
      <w:pPr>
        <w:shd w:val="clear" w:color="auto" w:fill="FFFFFF"/>
        <w:spacing w:after="0" w:line="240" w:lineRule="auto"/>
        <w:ind w:left="945"/>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Охрана здоровья и обеспечение благополучия человека — конечная цель охраны окружающей природной среды. Поэтому в законодательных актах, направленных на охрану здоровья граждан, экологические требования занимают ведущее место. В этом смысле источником экологического права служит Федеральный закон от 30 марта 1999 г. № 52-ФЗ «О санитарно-эпидемиологическом благополучии населения». Он регулирует санитарные отношения, связанные с охраной здоровья от неблагоприятного воздействия внешней среды — производственной, бытовой, природной. Экологические требования, выраженные в статьях Закона, одновременно являются и источниками экологического права. Например, на охрану здоровья и окружающей природной среды направлены нормы </w:t>
      </w:r>
      <w:r w:rsidRPr="00930CD9">
        <w:rPr>
          <w:rFonts w:ascii="Times New Roman" w:eastAsia="Times New Roman" w:hAnsi="Times New Roman" w:cs="Times New Roman"/>
          <w:sz w:val="24"/>
          <w:szCs w:val="24"/>
          <w:lang w:eastAsia="ru-RU"/>
        </w:rPr>
        <w:lastRenderedPageBreak/>
        <w:t>ст. 18 Закона о захоронении, переработке, обезвреживании и утилизации производственных и бытовых отходов и т. д.</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Другим источником экологического права служат Федеральный закон «Об основах охраны здоровья граждан в Российской Федерации» от 21 ноября 2011 года № 323-ФЗ. В нем есть норма, обеспечивающая экологические права граждан. Так, ст. 18 говориться, что: « Каждый имеет право на охрану здоровья. Право на охрану здоровья обеспечивается охраной окружающей среды…»</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Правовые нормы по охране природы и рациональному природопользованию содержатся и в других актах </w:t>
      </w:r>
      <w:proofErr w:type="spellStart"/>
      <w:r w:rsidRPr="00930CD9">
        <w:rPr>
          <w:rFonts w:ascii="Times New Roman" w:eastAsia="Times New Roman" w:hAnsi="Times New Roman" w:cs="Times New Roman"/>
          <w:sz w:val="24"/>
          <w:szCs w:val="24"/>
          <w:lang w:eastAsia="ru-RU"/>
        </w:rPr>
        <w:t>природоресурсного</w:t>
      </w:r>
      <w:proofErr w:type="spellEnd"/>
      <w:r w:rsidRPr="00930CD9">
        <w:rPr>
          <w:rFonts w:ascii="Times New Roman" w:eastAsia="Times New Roman" w:hAnsi="Times New Roman" w:cs="Times New Roman"/>
          <w:sz w:val="24"/>
          <w:szCs w:val="24"/>
          <w:lang w:eastAsia="ru-RU"/>
        </w:rPr>
        <w:t xml:space="preserve"> законодательства России. К ним относятся Лесной кодекс РФ, Водный кодекс РФ, Федеральный закон «О животном мире» и др.</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Круг экологических вопросов, по которым могут издаваться указы и распоряжения Президента РФ, практически не ограничен. В их числе следует назвать Указ Президента РФ от 4 февраля 1994 г. № 238 «О государственной стратегии Российской Федерации по охране окружающей среды и обеспечению устойчивого развития».</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На основании и во исполнение Конституции РФ, федеральных законов, нормативных указов Президента РФ Правительство РФ издает постановления и распоряжения, отвечая также за их исполнение. Постановление Правительства РФ также является нормативно-правовым актом. В соответствии со ст. 114 Конституции РФ Правительство РФ обеспечивает проведение в Российской Федерации единой государственной политики в области науки, культуры, образования, здравоохранения, социального обеспечения, экологии.</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Постановления Правительства РФ по вопросам экологии можно разбить на три группы.</w:t>
      </w:r>
    </w:p>
    <w:p w:rsidR="00930CD9" w:rsidRPr="00930CD9" w:rsidRDefault="00930CD9" w:rsidP="00930CD9">
      <w:pPr>
        <w:numPr>
          <w:ilvl w:val="0"/>
          <w:numId w:val="5"/>
        </w:numPr>
        <w:shd w:val="clear" w:color="auto" w:fill="FFFFFF"/>
        <w:spacing w:after="27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К первой группе относятся те, которые принимаются во исполнение закона для конкретизации отдельных положений.</w:t>
      </w:r>
    </w:p>
    <w:p w:rsidR="00930CD9" w:rsidRPr="00930CD9" w:rsidRDefault="00930CD9" w:rsidP="00930CD9">
      <w:pPr>
        <w:numPr>
          <w:ilvl w:val="0"/>
          <w:numId w:val="5"/>
        </w:numPr>
        <w:shd w:val="clear" w:color="auto" w:fill="FFFFFF"/>
        <w:spacing w:after="27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Вторая группа постановлений предназначена для определения компетенции органов управления и контроля.</w:t>
      </w:r>
    </w:p>
    <w:p w:rsidR="00930CD9" w:rsidRPr="00930CD9" w:rsidRDefault="00930CD9" w:rsidP="00930CD9">
      <w:pPr>
        <w:numPr>
          <w:ilvl w:val="0"/>
          <w:numId w:val="5"/>
        </w:numPr>
        <w:shd w:val="clear" w:color="auto" w:fill="FFFFFF"/>
        <w:spacing w:after="0"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Третья группа постановлений включает нормативно-правовые акты дальнейшего правового регулирования экологических отношений.</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Природоохранительные министерства и ведомства наделяются правом издавать нормативные акты в рамках своей компетенции. Они предназначены для обязательного исполнения другими министерствами и ведомствами, физическими и юридическими лицами.</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Немаловажную роль играют нормативные правила — санитарные, строительные, технико-экономические, технологические и т. д. К ним относятся нормативы качества окружающей среды: нормы допустимой радиации, уровня шума, вибрации и т. д. Эти нормативы представляют собой технические правила, и в этом виде они не рассматриваются как источники права. Ведомственные нормативные акты могут быть отменены Правительством РФ, если они противоречат закону. Акты вступают в силу только после регистрации в Министерстве юстиции и публикации в газете «Российские вести». Согласно Конституции РФ субъекты Федерации также вправе принимать законы и иные нормативные правовые акты по вопросам, отнесенным к их ведению. </w:t>
      </w:r>
      <w:r w:rsidRPr="00930CD9">
        <w:rPr>
          <w:rFonts w:ascii="Times New Roman" w:eastAsia="Times New Roman" w:hAnsi="Times New Roman" w:cs="Times New Roman"/>
          <w:sz w:val="24"/>
          <w:szCs w:val="24"/>
          <w:lang w:eastAsia="ru-RU"/>
        </w:rPr>
        <w:lastRenderedPageBreak/>
        <w:t>Нормотворческой деятельностью вправе заниматься представительные и исполнительные органы власти республик, краев, областей, автономных образований, городов Москвы и Санкт-Петербурга, Севастополя.</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 xml:space="preserve">Сфера компетенции субъектов Федерации определяется отраслевыми законодательными актами: по землепользованию — Земельным кодексом РФ, по недрам — Законом РФ «О недрах», водопользованию — Водным кодексом РФ, по использованию животного мира — Федеральным законом «О животном мире», по окружающей природной среде — Федеральным законом «Об охране окружающей среды». В основе такого разделения правового регулирования лежит отношение к природным ресурсам. Порядок отнесения природных ресурсов к федеральным или иным регулируется Указом Президента РФ о федеральных ресурсах. Конституция РФ (ст. 76) устанавливает законы и иные нормативные правовые акты субъектов Федерации не должны противоречить Конституции РФ и федеральным законам. </w:t>
      </w:r>
      <w:proofErr w:type="gramStart"/>
      <w:r w:rsidRPr="00930CD9">
        <w:rPr>
          <w:rFonts w:ascii="Times New Roman" w:eastAsia="Times New Roman" w:hAnsi="Times New Roman" w:cs="Times New Roman"/>
          <w:sz w:val="24"/>
          <w:szCs w:val="24"/>
          <w:lang w:eastAsia="ru-RU"/>
        </w:rPr>
        <w:t>В случае наличия противоречия между нормативными актами субъектов Федерации и статьями федеральных законов первые подлежат отмене указом Президента РФ или постановлением Правительства РФ.</w:t>
      </w:r>
      <w:proofErr w:type="gramEnd"/>
      <w:r w:rsidRPr="00930CD9">
        <w:rPr>
          <w:rFonts w:ascii="Times New Roman" w:eastAsia="Times New Roman" w:hAnsi="Times New Roman" w:cs="Times New Roman"/>
          <w:sz w:val="24"/>
          <w:szCs w:val="24"/>
          <w:lang w:eastAsia="ru-RU"/>
        </w:rPr>
        <w:t xml:space="preserve"> </w:t>
      </w:r>
      <w:proofErr w:type="gramStart"/>
      <w:r w:rsidRPr="00930CD9">
        <w:rPr>
          <w:rFonts w:ascii="Times New Roman" w:eastAsia="Times New Roman" w:hAnsi="Times New Roman" w:cs="Times New Roman"/>
          <w:sz w:val="24"/>
          <w:szCs w:val="24"/>
          <w:lang w:eastAsia="ru-RU"/>
        </w:rPr>
        <w:t xml:space="preserve">Помимо специальных нормативно-правовых актов экологического содержания в последние годы широко используется </w:t>
      </w:r>
      <w:proofErr w:type="spellStart"/>
      <w:r w:rsidRPr="00930CD9">
        <w:rPr>
          <w:rFonts w:ascii="Times New Roman" w:eastAsia="Times New Roman" w:hAnsi="Times New Roman" w:cs="Times New Roman"/>
          <w:sz w:val="24"/>
          <w:szCs w:val="24"/>
          <w:lang w:eastAsia="ru-RU"/>
        </w:rPr>
        <w:t>экологизация</w:t>
      </w:r>
      <w:proofErr w:type="spellEnd"/>
      <w:r w:rsidRPr="00930CD9">
        <w:rPr>
          <w:rFonts w:ascii="Times New Roman" w:eastAsia="Times New Roman" w:hAnsi="Times New Roman" w:cs="Times New Roman"/>
          <w:sz w:val="24"/>
          <w:szCs w:val="24"/>
          <w:lang w:eastAsia="ru-RU"/>
        </w:rPr>
        <w:t xml:space="preserve"> нормативных актов, регулирующих экономическую, хозяйственную и административную деятельность предприятий.</w:t>
      </w:r>
      <w:proofErr w:type="gramEnd"/>
      <w:r w:rsidRPr="00930CD9">
        <w:rPr>
          <w:rFonts w:ascii="Times New Roman" w:eastAsia="Times New Roman" w:hAnsi="Times New Roman" w:cs="Times New Roman"/>
          <w:sz w:val="24"/>
          <w:szCs w:val="24"/>
          <w:lang w:eastAsia="ru-RU"/>
        </w:rPr>
        <w:t xml:space="preserve"> Под </w:t>
      </w:r>
      <w:proofErr w:type="spellStart"/>
      <w:r w:rsidRPr="00930CD9">
        <w:rPr>
          <w:rFonts w:ascii="Times New Roman" w:eastAsia="Times New Roman" w:hAnsi="Times New Roman" w:cs="Times New Roman"/>
          <w:sz w:val="24"/>
          <w:szCs w:val="24"/>
          <w:lang w:eastAsia="ru-RU"/>
        </w:rPr>
        <w:t>экологизацией</w:t>
      </w:r>
      <w:proofErr w:type="spellEnd"/>
      <w:r w:rsidRPr="00930CD9">
        <w:rPr>
          <w:rFonts w:ascii="Times New Roman" w:eastAsia="Times New Roman" w:hAnsi="Times New Roman" w:cs="Times New Roman"/>
          <w:sz w:val="24"/>
          <w:szCs w:val="24"/>
          <w:lang w:eastAsia="ru-RU"/>
        </w:rPr>
        <w:t xml:space="preserve"> понимают внедрение экологических требований в нормативно-правовые акты неэкологического содержания. Необходимость такого процесса объясняется тем, что экологические законы не всегда могут напрямую касаться хозяйствующих субъектов, занятых в различной сфере производства.</w:t>
      </w:r>
    </w:p>
    <w:p w:rsidR="00930CD9" w:rsidRPr="00930CD9" w:rsidRDefault="00930CD9" w:rsidP="00930CD9">
      <w:pPr>
        <w:shd w:val="clear" w:color="auto" w:fill="FFFFFF"/>
        <w:spacing w:before="100" w:beforeAutospacing="1" w:after="315" w:line="240" w:lineRule="auto"/>
        <w:jc w:val="both"/>
        <w:rPr>
          <w:rFonts w:ascii="Times New Roman" w:eastAsia="Times New Roman" w:hAnsi="Times New Roman" w:cs="Times New Roman"/>
          <w:sz w:val="24"/>
          <w:szCs w:val="24"/>
          <w:lang w:eastAsia="ru-RU"/>
        </w:rPr>
      </w:pPr>
      <w:r w:rsidRPr="00930CD9">
        <w:rPr>
          <w:rFonts w:ascii="Times New Roman" w:eastAsia="Times New Roman" w:hAnsi="Times New Roman" w:cs="Times New Roman"/>
          <w:sz w:val="24"/>
          <w:szCs w:val="24"/>
          <w:lang w:eastAsia="ru-RU"/>
        </w:rPr>
        <w:t>Так, Закон РФ от 7 февраля 1992 г. № 2300-1 «О защите прав потребителей» (ст. 7) дает право потребителю требовать, чтобы товары были безопасны для его жизни. Он также дает право органам управления на приостановление реализации товаров, если создается угроза здоровью граждан либо состоянию окружающей среды. В законах о местном самоуправлении, налогообложении юридических лиц отражены различные льготы за снижение выбросов, использование чистых технологий и т. д.</w:t>
      </w:r>
    </w:p>
    <w:p w:rsidR="00930CD9" w:rsidRPr="00930CD9" w:rsidRDefault="00930CD9" w:rsidP="00930CD9">
      <w:pPr>
        <w:shd w:val="clear" w:color="auto" w:fill="FFFFFF"/>
        <w:spacing w:before="100" w:beforeAutospacing="1" w:after="315" w:line="240" w:lineRule="auto"/>
        <w:rPr>
          <w:rFonts w:ascii="Times New Roman" w:eastAsia="Times New Roman" w:hAnsi="Times New Roman" w:cs="Times New Roman"/>
          <w:sz w:val="24"/>
          <w:szCs w:val="24"/>
          <w:lang w:eastAsia="ru-RU"/>
        </w:rPr>
      </w:pPr>
      <w:r w:rsidRPr="00930CD9">
        <w:rPr>
          <w:rFonts w:ascii="Times New Roman" w:eastAsia="Times New Roman" w:hAnsi="Times New Roman" w:cs="Times New Roman"/>
          <w:b/>
          <w:bCs/>
          <w:i/>
          <w:iCs/>
          <w:sz w:val="24"/>
          <w:szCs w:val="24"/>
          <w:u w:val="single"/>
          <w:lang w:eastAsia="ru-RU"/>
        </w:rPr>
        <w:t>Берегите природу!</w:t>
      </w:r>
    </w:p>
    <w:p w:rsidR="00D158F2" w:rsidRDefault="00D158F2" w:rsidP="00930CD9"/>
    <w:sectPr w:rsidR="00D158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E64ADE"/>
    <w:multiLevelType w:val="multilevel"/>
    <w:tmpl w:val="FC44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011048"/>
    <w:multiLevelType w:val="multilevel"/>
    <w:tmpl w:val="7DFA6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7960088"/>
    <w:multiLevelType w:val="multilevel"/>
    <w:tmpl w:val="31FC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EA5EFB"/>
    <w:multiLevelType w:val="multilevel"/>
    <w:tmpl w:val="1466D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E742F"/>
    <w:multiLevelType w:val="multilevel"/>
    <w:tmpl w:val="E438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D14"/>
    <w:rsid w:val="00930CD9"/>
    <w:rsid w:val="00D158F2"/>
    <w:rsid w:val="00E92E95"/>
    <w:rsid w:val="00FE7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021633">
      <w:bodyDiv w:val="1"/>
      <w:marLeft w:val="0"/>
      <w:marRight w:val="0"/>
      <w:marTop w:val="0"/>
      <w:marBottom w:val="0"/>
      <w:divBdr>
        <w:top w:val="none" w:sz="0" w:space="0" w:color="auto"/>
        <w:left w:val="none" w:sz="0" w:space="0" w:color="auto"/>
        <w:bottom w:val="none" w:sz="0" w:space="0" w:color="auto"/>
        <w:right w:val="none" w:sz="0" w:space="0" w:color="auto"/>
      </w:divBdr>
      <w:divsChild>
        <w:div w:id="1632860251">
          <w:marLeft w:val="0"/>
          <w:marRight w:val="0"/>
          <w:marTop w:val="0"/>
          <w:marBottom w:val="0"/>
          <w:divBdr>
            <w:top w:val="none" w:sz="0" w:space="0" w:color="auto"/>
            <w:left w:val="none" w:sz="0" w:space="0" w:color="auto"/>
            <w:bottom w:val="none" w:sz="0" w:space="0" w:color="auto"/>
            <w:right w:val="none" w:sz="0" w:space="0" w:color="auto"/>
          </w:divBdr>
        </w:div>
        <w:div w:id="988479563">
          <w:marLeft w:val="0"/>
          <w:marRight w:val="0"/>
          <w:marTop w:val="0"/>
          <w:marBottom w:val="0"/>
          <w:divBdr>
            <w:top w:val="none" w:sz="0" w:space="0" w:color="auto"/>
            <w:left w:val="none" w:sz="0" w:space="0" w:color="auto"/>
            <w:bottom w:val="none" w:sz="0" w:space="0" w:color="auto"/>
            <w:right w:val="none" w:sz="0" w:space="0" w:color="auto"/>
          </w:divBdr>
          <w:divsChild>
            <w:div w:id="1525316822">
              <w:marLeft w:val="0"/>
              <w:marRight w:val="0"/>
              <w:marTop w:val="0"/>
              <w:marBottom w:val="0"/>
              <w:divBdr>
                <w:top w:val="none" w:sz="0" w:space="0" w:color="auto"/>
                <w:left w:val="none" w:sz="0" w:space="0" w:color="auto"/>
                <w:bottom w:val="none" w:sz="0" w:space="0" w:color="auto"/>
                <w:right w:val="none" w:sz="0" w:space="0" w:color="auto"/>
              </w:divBdr>
            </w:div>
            <w:div w:id="903300162">
              <w:marLeft w:val="0"/>
              <w:marRight w:val="0"/>
              <w:marTop w:val="0"/>
              <w:marBottom w:val="0"/>
              <w:divBdr>
                <w:top w:val="none" w:sz="0" w:space="0" w:color="auto"/>
                <w:left w:val="none" w:sz="0" w:space="0" w:color="auto"/>
                <w:bottom w:val="none" w:sz="0" w:space="0" w:color="auto"/>
                <w:right w:val="none" w:sz="0" w:space="0" w:color="auto"/>
              </w:divBdr>
              <w:divsChild>
                <w:div w:id="2026398194">
                  <w:marLeft w:val="0"/>
                  <w:marRight w:val="0"/>
                  <w:marTop w:val="0"/>
                  <w:marBottom w:val="0"/>
                  <w:divBdr>
                    <w:top w:val="none" w:sz="0" w:space="0" w:color="auto"/>
                    <w:left w:val="none" w:sz="0" w:space="0" w:color="auto"/>
                    <w:bottom w:val="none" w:sz="0" w:space="0" w:color="auto"/>
                    <w:right w:val="none" w:sz="0" w:space="0" w:color="auto"/>
                  </w:divBdr>
                  <w:divsChild>
                    <w:div w:id="354383346">
                      <w:marLeft w:val="0"/>
                      <w:marRight w:val="0"/>
                      <w:marTop w:val="0"/>
                      <w:marBottom w:val="0"/>
                      <w:divBdr>
                        <w:top w:val="none" w:sz="0" w:space="0" w:color="auto"/>
                        <w:left w:val="none" w:sz="0" w:space="0" w:color="auto"/>
                        <w:bottom w:val="none" w:sz="0" w:space="0" w:color="auto"/>
                        <w:right w:val="none" w:sz="0" w:space="0" w:color="auto"/>
                      </w:divBdr>
                      <w:divsChild>
                        <w:div w:id="14584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yandex.ru/clck/jsredir?bu=eexe&amp;from=yandex.ru%3Bsearch%2F%3Bweb%3B%3B&amp;text=&amp;etext=2075.QvSo9eQSImfQVON_70_NBdOCxMH_rjkevYBQKD2bo0tc1aw3CQrCsO2EhhIkZZq7.ec369b2e93a267ebdccdbe2440b6e26376d8cda5&amp;uuid=&amp;state=PEtFfuTeVD4jaxywoSUvtB2i7c0_vxGdnZzpoPOz6GTqyxekpgelGN0462N3raoDxGmZrxyyOXapd8URPfvG8P0lhYWR_NSAxyUku8uJP2mNFQ-_oIv-ZA,,&amp;&amp;cst=AiuY0DBWFJ7q0qcCggtsKXHGaRv-wv0OcnnOtYMRFF_FqVck0xP8S0T2YkWvLiiX0WI5TvzDWahjha-NK7sw0fS778mcZX3Alm33UtROwM0eIte0-VIT-2DqJ_KzxxtNYVNtdMF9QNoVlpRABhjHacw9WMAPsrYngnf1-C_i8FCMGHKDBG1b15b804rwUF2FqbPo-Z8UWNA5qQ2S8lkoQwr2lITcMxeV68fVZrJwulnUv8BMbZgZGEYJ5kEg0VU0Qcclphh8YWw-D1VQ6JPjGYsKbLtS8TMuKJSrOk_ipetW_KQwoZOapxUJXQTmUB2OqDgG-mRw1kQrHN8ZNCiDNPZNmopidNVup3R8soBR7d2sshuesEuFJfQdqE5riP_fog7CSWBIZn94jAJQAENwZbJS4iSvNDV4ubFv3KiOIP1NZBiDYBc7cHOLHPNSS2sqZ9izyTSIJZkViegX6dxMqsjtq5iNpt8KPA6Srirjj03v0YFoDoURl9_eovGK2g3PBd1a38aeF5bd7xLEjFq47KDrtdnuonK7EJnc23_LRJaGdIaj_yE3cgFVz_GWgjiiZdEH-kUsAOR9knGTWCyflh1GC56wAGjZELQs7jhPTqbdbZe06dHqalfpzK7sGAks-OjfncafgF2bKMYU5q1yIOxJC2hKhFdPgIlV5-sIp9SBBe0X3n5KdifUyhvRTeRCMTqhPoAztHGdHW4UuAqvmLyeUyfuboD16gJDfdwysnFwwKMtfBz3khLmPhFKffqpobowqJhdml_hYh_GGrxnvVvGzm48HTAi_JamLRcphUs,&amp;data=UlNrNmk5WktYejR0eWJFYk1LdmtxbTZpYU5RQmxJSnpGcG5ULTZrMkJBMGwzVVhpOUlKYVF1NlhQZGRDWk5YdkdjeTBPZ1pBVmNUVkViMHBHVm1mcUduS3BvOENvWGZGTzJKQWtwSTdranMs&amp;sign=94eb4bf7e65f2e3ff11ee2adc52409a2&amp;keyno=0&amp;b64e=2&amp;ref=orjY4mGPRjk5boDnW0uvlrrd71vZw9kpeOTpxkUykBESI7Uih61pU7Es5ne_Evkg6KVFVZjMCC7lO0ZW0OQFM-eakUd43SKNl2dTII5Kl1ttQt6f2ySUSK-poyYd_JYD--f63iR9qIUdsAPhwXn0bt5X-pTJrBGlNqQkyaGobKU,&amp;l10n=ru&amp;rp=1&amp;cts=1551178505370&amp;mc=4.060631000600122&amp;hdtime=8146.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facepla.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ocommunity.ru/" TargetMode="External"/><Relationship Id="rId11" Type="http://schemas.openxmlformats.org/officeDocument/2006/relationships/hyperlink" Target="http://www.mnr.gov.ru/" TargetMode="External"/><Relationship Id="rId5" Type="http://schemas.openxmlformats.org/officeDocument/2006/relationships/webSettings" Target="webSettings.xml"/><Relationship Id="rId10" Type="http://schemas.openxmlformats.org/officeDocument/2006/relationships/hyperlink" Target="http://yandex.ru/clck/jsredir?bu=jjai&amp;from=yandex.ru%3Bsearch%2F%3Bweb%3B%3B&amp;text=&amp;etext=2075.fHQ3bxsa-qHy5j4Uw9d3p9AByqkWTmfgQghbHICC95zPj2L2-kGHearGQEaGYXWhZVKBx1DBvXPLwn6Mqjmv9Q.dd6631d912a9c45c04e3ffdf624b2b5ae2459a9a&amp;uuid=&amp;state=PEtFfuTeVD4jaxywoSUvtB2i7c0_vxGdnZzpoPOz6GSJ_UzFB4l09B2P1SpqmbzJhQXAHynQYdXvjE8WPvQzfw,,&amp;&amp;cst=AiuY0DBWFJ7q0qcCggtsKXHGaRv-wv0OcnnOtYMRFF_FqVck0xP8S0T2YkWvLiiX0WI5TvzDWahjha-NK7sw0fS778mcZX3Alm33UtROwM0eIte0-VIT-2DqJ_KzxxtNYVNtdMF9QNoVlpRABhjHacw9WMAPsrYngnf1-C_i8FCMGHKDBG1b15b804rwUF2FqbPo-Z8UWNA5qQ2S8lkoQwr2lITcMxeV68fVZrJwulnUv8BMbZgZGEYJ5kEg0VU0Qcclphh8YWw-D1VQ6JPjGYsKbLtS8TMuKJSrOk_ipetW_KQwoZOapxUJXQTmUB2OqDgG-mRw1kQrHN8ZNCiDNPZNmopidNVup3R8soBR7d2sshuesEuFJfQdqE5riP_fog7CSWBIZn94jAJQAENwZbJS4iSvNDV4ubFv3KiOIP1NZBiDYBc7cHOLHPNSS2sqZ9izyTSIJZkViegX6dxMqsjtq5iNpt8KPA6Srirjj03v0YFoDoURl9_eovGK2g3PBd1a38aeF5bd7xLEjFq47KDrtdnuonK7EJnc23_LRJaGdIaj_yE3cgFVz_GWgjiiZdEH-kUsAOR9knGTWCyflh1GC56wAGjZELQs7jhPTqbdbZe06dHqalfpzK7sGAks-OjfncafgF2bKMYU5q1yIOxJC2hKhFdPgIlV5-sIp9SBBe0X3n5KdifUyhvRTeRCMTqhPoAztHGdHW4UuAqvmLyeUyfuboD1ZafeBysO-sO7PQMoU1LVUEN7FDaRMQCtyLS6w_-jAx5NYMky21EA7ObmchHKx8vaxfTer51jZ-Q,&amp;data=UlNrNmk5WktYejY4cHFySjRXSWhXTnlzYThqZXNyUExtU1otdy1hMG9BR1FMdjRnM014MWFFLUx2bWZTY3pfT0VxYTd1aWs1cjNveDM5MlF2aTJCejFiVWZLdTBDT2c4bHFWNi1VMGQybFVaSS1PcTZwQWw2SngybzJVanItUk9kakhGdDBMSWdhTSw,&amp;sign=67354d48e9b98396ef52b331f8aa8279&amp;keyno=0&amp;b64e=2&amp;ref=orjY4mGPRjk5boDnW0uvlrrd71vZw9kpjYpCKT-DLFtqyYAgCWdRPt-7uZNDTmXfwRVL2YHQRMRCd2aTVkCfKGpaTP4zSpZpVxvlcKtXmH-cOZO7waLouiqxWFG-R6MZyzbTNdYNjK3Uf49Zwv4LeefymqgGz5_Qqi4Nxyvm6EO5qPVpoUArvQ,,&amp;l10n=ru&amp;rp=1&amp;cts=1551178881182&amp;mc=5.102975065961154&amp;hdtime=19529" TargetMode="External"/><Relationship Id="rId4" Type="http://schemas.openxmlformats.org/officeDocument/2006/relationships/settings" Target="settings.xml"/><Relationship Id="rId9" Type="http://schemas.openxmlformats.org/officeDocument/2006/relationships/hyperlink" Target="http://yandex.ru/clck/jsredir?bu=bz4a&amp;from=yandex.ru%3Bsearch%2F%3Bweb%3B%3B&amp;text=&amp;etext=2075.NJ8AGSzmbNolWGkmGhebW0aJ2FF6cQi3va20SiAohQcTFeLtspZsMDTxJP1TuxtN.51cc61ddd7a67ae1db1bb5c015956dc0be586300&amp;uuid=&amp;state=PEtFfuTeVD4jaxywoSUvtB2i7c0_vxGdnZzpoPOz6GSyaiUdk2DhTcClz131Y2lP3muc4CJ0wrg74UTEuXhfuGbBGPVfvFY0EnC_LILV3bM,&amp;&amp;cst=AiuY0DBWFJ7q0qcCggtsKXHGaRv-wv0OcnnOtYMRFF_FqVck0xP8S0T2YkWvLiiX0WI5TvzDWahjha-NK7sw0fS778mcZX3Alm33UtROwM0eIte0-VIT-2DqJ_KzxxtNYVNtdMF9QNoVlpRABhjHacw9WMAPsrYngnf1-C_i8FCMGHKDBG1b15b804rwUF2FqbPo-Z8UWNA5qQ2S8lkoQwr2lITcMxeV68fVZrJwulnUv8BMbZgZGEYJ5kEg0VU0Qcclphh8YWw-D1VQ6JPjGYsKbLtS8TMuKJSrOk_ipetW_KQwoZOapxUJXQTmUB2OqDgG-mRw1kQrHN8ZNCiDNPZNmopidNVup3R8soBR7d2sshuesEuFJfQdqE5riP_fog7CSWBIZn94jAJQAENwZbJS4iSvNDV4ubFv3KiOIP1NZBiDYBc7cHOLHPNSS2sqZ9izyTSIJZkViegX6dxMqsjtq5iNpt8KPA6Srirjj03v0YFoDoURl9_eovGK2g3PBd1a38aeF5bd7xLEjFq47KDrtdnuonK7EJnc23_LRJaGdIaj_yE3cgFVz_GWgjiiZdEH-kUsAOR9knGTWCyflh1GC56wAGjZELQs7jhPTqbdbZe06dHqalfpzK7sGAks-OjfncafgF2bKMYU5q1yIOxJC2hKhFdPgIlV5-sIp9SBBe0X3n5KdifUyhvRTeRCMTqhPoAztHGdHW4UuAqvmLyeUyfuboD1QOFYTmqciUCVsdvR-uczL-EcjK_XlH0uHXhi2CNDXjtPlQwsGZvL8f7tsFX47bXCUSoXvkkrevc,&amp;data=UlNrNmk5WktYejR0eWJFYk1Ldmtxbks4aGxUS0RiS1RfWmJLUjNPalhCNXFrNHJMUGh2OUx3NXpQOWsyU0ctSkhPTlZYLWZwdEhJMDJqV3NQb0plT3ZudlZoLWNvZk40&amp;sign=b2f25911aed7701bccbf36dc016e6f11&amp;keyno=0&amp;b64e=2&amp;ref=orjY4mGPRjk5boDnW0uvlrrd71vZw9kpl1OgOjQ3gEIs_ztIfRdky_NwNPvuxOhK9vtYBNeA_5k68DBJJ1fxzf3WlYVDJMBNXhLcBg7-Nv3s0xXbrjr5T5N9pz4tPZL2IrWAJZcuV8POoE3pqcPs29LnccN-BaNMBxveEnu2jps,&amp;l10n=ru&amp;rp=1&amp;cts=1551178661554&amp;mc=4.420797092356034&amp;hdtime=8648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3893</Words>
  <Characters>22193</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2021-06-10T02:17:00Z</dcterms:created>
  <dcterms:modified xsi:type="dcterms:W3CDTF">2021-06-10T02:29:00Z</dcterms:modified>
</cp:coreProperties>
</file>