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DBC" w:rsidRPr="00195DBC" w:rsidRDefault="00292290" w:rsidP="00A0425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30</w:t>
      </w:r>
      <w:r w:rsidR="005F365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03</w:t>
      </w:r>
      <w:r w:rsidR="005F365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="00E0207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2026</w:t>
      </w:r>
      <w:r w:rsidR="00E22D49"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г. №</w:t>
      </w:r>
      <w:r w:rsidR="00E0207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</w:t>
      </w:r>
      <w:r w:rsidR="005F365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/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50</w:t>
      </w:r>
      <w:r w:rsidR="00195DBC"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-дмо</w:t>
      </w:r>
    </w:p>
    <w:p w:rsidR="00195DBC" w:rsidRPr="00195DBC" w:rsidRDefault="00E22D49" w:rsidP="00A0425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195DBC" w:rsidRPr="00195DBC" w:rsidRDefault="00E22D49" w:rsidP="00A0425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195DBC" w:rsidRPr="00195DBC" w:rsidRDefault="00E22D49" w:rsidP="00A0425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АЛАРСКИЙ МУНИЦИПАЛЬНЫЙ РАЙОН</w:t>
      </w:r>
    </w:p>
    <w:p w:rsidR="00195DBC" w:rsidRPr="00195DBC" w:rsidRDefault="00E22D49" w:rsidP="00A0425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МУНИЦПАЛЬНОЕ ОБРАЗОВАНИЕ «НЫГДА»</w:t>
      </w:r>
    </w:p>
    <w:p w:rsidR="00A0425F" w:rsidRPr="00195DBC" w:rsidRDefault="00E22D49" w:rsidP="00A0425F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E22D49" w:rsidRDefault="00E22D49" w:rsidP="00A0425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A0425F" w:rsidRPr="00195DBC" w:rsidRDefault="00A0425F" w:rsidP="00A0425F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bookmarkStart w:id="0" w:name="_GoBack"/>
      <w:bookmarkEnd w:id="0"/>
    </w:p>
    <w:p w:rsidR="00195DBC" w:rsidRPr="00195DBC" w:rsidRDefault="00E0207D" w:rsidP="00A0425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И ДОПОЛНЕНИЙ В ПОЛОЖЕНИЕ</w:t>
      </w:r>
    </w:p>
    <w:p w:rsidR="00195DBC" w:rsidRPr="00195DBC" w:rsidRDefault="00E22D49" w:rsidP="00A0425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ПОРЯДКЕ УПРАВЛЕНИЯ И РАСПОРЯЖЕНИЯ МУНИЦИПАЛЬНЫМ ИМУЩЕСТВОМ, НАХОДЯЩИМСЯ В МУНИЦИПАЛЬНОЙ СОБСТВЕННОСТИ</w:t>
      </w:r>
    </w:p>
    <w:p w:rsidR="00E22D49" w:rsidRPr="00195DBC" w:rsidRDefault="00E22D49" w:rsidP="00A0425F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195DB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«НЫГДА»</w:t>
      </w:r>
      <w:r w:rsidR="00E0207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, УТВЕРЖДЕННОЕ РЕШЕНИЕМ ДУМЫ ОТ 21.12.2017 Г. №3/256-ДМО</w:t>
      </w:r>
    </w:p>
    <w:p w:rsidR="00A0425F" w:rsidRPr="00195DBC" w:rsidRDefault="00A0425F" w:rsidP="00A0425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2D49" w:rsidRPr="00195DBC" w:rsidRDefault="00E22D49" w:rsidP="00A042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Конституцией Российской Федерации, Гражданским кодексом Российской Федерации, Федеральным законом от 06.10.2003 N131-ФЗ "Об общих принципах организации местного самоуправления в Российской Федерации", </w:t>
      </w:r>
      <w:proofErr w:type="gramStart"/>
      <w:r w:rsidRPr="00195DBC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14.11.2002 N161-ФЗ "О государственных и муниципальных унитарных предприятиях", Федеральным законом от 08.05.2010 N83-ФЗ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учреждений",</w:t>
      </w:r>
      <w:r w:rsidR="008651C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651CD" w:rsidRPr="008651CD">
        <w:rPr>
          <w:rFonts w:ascii="Arial" w:eastAsia="Times New Roman" w:hAnsi="Arial" w:cs="Arial"/>
          <w:sz w:val="24"/>
          <w:szCs w:val="24"/>
          <w:lang w:eastAsia="ru-RU"/>
        </w:rPr>
        <w:t>статье</w:t>
      </w:r>
      <w:r w:rsidR="008651CD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="008651CD" w:rsidRPr="008651CD">
        <w:rPr>
          <w:rFonts w:ascii="Arial" w:eastAsia="Times New Roman" w:hAnsi="Arial" w:cs="Arial"/>
          <w:sz w:val="24"/>
          <w:szCs w:val="24"/>
          <w:lang w:eastAsia="ru-RU"/>
        </w:rPr>
        <w:t xml:space="preserve"> 7 Федерального закона от 26 декабря 1995 года № 208-ФЗ «Об акционерных обществах»</w:t>
      </w:r>
      <w:r w:rsidR="008651CD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8651CD" w:rsidRPr="008651CD">
        <w:rPr>
          <w:rFonts w:ascii="Arial" w:eastAsia="Times New Roman" w:hAnsi="Arial" w:cs="Arial"/>
          <w:sz w:val="24"/>
          <w:szCs w:val="24"/>
          <w:lang w:eastAsia="ru-RU"/>
        </w:rPr>
        <w:t>Постановл</w:t>
      </w:r>
      <w:r w:rsidR="008651CD">
        <w:rPr>
          <w:rFonts w:ascii="Arial" w:eastAsia="Times New Roman" w:hAnsi="Arial" w:cs="Arial"/>
          <w:sz w:val="24"/>
          <w:szCs w:val="24"/>
          <w:lang w:eastAsia="ru-RU"/>
        </w:rPr>
        <w:t>ением</w:t>
      </w:r>
      <w:r w:rsidR="008651CD" w:rsidRPr="008651CD">
        <w:rPr>
          <w:rFonts w:ascii="Arial" w:eastAsia="Times New Roman" w:hAnsi="Arial" w:cs="Arial"/>
          <w:sz w:val="24"/>
          <w:szCs w:val="24"/>
          <w:lang w:eastAsia="ru-RU"/>
        </w:rPr>
        <w:t xml:space="preserve"> Пленума Верховного Суда РФ № 10, Пленума ВАС РФ № 22 от 29 апреля 2010 года «О некоторых вопросах, возникающих в судебной практике при разрешении споров, связанных с защитой права собственности и других вещных прав»</w:t>
      </w:r>
      <w:r w:rsidR="008651CD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ст. 56 Устава муниципального образования «Ныгда», Дума муниципального образования «Ныгда»</w:t>
      </w:r>
      <w:r w:rsidR="00A0425F" w:rsidRPr="00195DBC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</w:p>
    <w:p w:rsidR="00A0425F" w:rsidRPr="00195DBC" w:rsidRDefault="00A0425F" w:rsidP="00A0425F">
      <w:pPr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2D49" w:rsidRPr="00195DBC" w:rsidRDefault="00E22D49" w:rsidP="00A0425F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95DBC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A0425F" w:rsidRPr="00195DBC" w:rsidRDefault="00A0425F" w:rsidP="00A0425F">
      <w:pPr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2D49" w:rsidRDefault="00E22D49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BC5474">
        <w:rPr>
          <w:rFonts w:ascii="Arial" w:eastAsia="Times New Roman" w:hAnsi="Arial" w:cs="Arial"/>
          <w:sz w:val="24"/>
          <w:szCs w:val="24"/>
          <w:lang w:eastAsia="ru-RU"/>
        </w:rPr>
        <w:t xml:space="preserve">Внести </w:t>
      </w:r>
      <w:r w:rsidR="00BC5474" w:rsidRPr="00BC5474">
        <w:rPr>
          <w:rFonts w:ascii="Arial" w:eastAsia="Times New Roman" w:hAnsi="Arial" w:cs="Arial"/>
          <w:sz w:val="24"/>
          <w:szCs w:val="24"/>
          <w:lang w:eastAsia="ru-RU"/>
        </w:rPr>
        <w:t>следующие изменения и дополнения</w:t>
      </w:r>
      <w:r w:rsidR="00BC5474">
        <w:rPr>
          <w:rFonts w:ascii="Arial" w:eastAsia="Times New Roman" w:hAnsi="Arial" w:cs="Arial"/>
          <w:sz w:val="24"/>
          <w:szCs w:val="24"/>
          <w:lang w:eastAsia="ru-RU"/>
        </w:rPr>
        <w:t xml:space="preserve"> в п</w:t>
      </w:r>
      <w:r w:rsidRPr="00195DBC">
        <w:rPr>
          <w:rFonts w:ascii="Arial" w:eastAsia="Times New Roman" w:hAnsi="Arial" w:cs="Arial"/>
          <w:sz w:val="24"/>
          <w:szCs w:val="24"/>
          <w:lang w:eastAsia="ru-RU"/>
        </w:rPr>
        <w:t>оложение о порядке управления и распоряжения муниципальным имуществом, находящимся в муниципальной собственности муниципального обр</w:t>
      </w:r>
      <w:r w:rsidR="00BC5474">
        <w:rPr>
          <w:rFonts w:ascii="Arial" w:eastAsia="Times New Roman" w:hAnsi="Arial" w:cs="Arial"/>
          <w:sz w:val="24"/>
          <w:szCs w:val="24"/>
          <w:lang w:eastAsia="ru-RU"/>
        </w:rPr>
        <w:t xml:space="preserve">азования «Ныгда», </w:t>
      </w:r>
      <w:r w:rsidR="00BC5474" w:rsidRPr="00BC5474">
        <w:rPr>
          <w:rFonts w:ascii="Arial" w:eastAsia="Times New Roman" w:hAnsi="Arial" w:cs="Arial"/>
          <w:sz w:val="24"/>
          <w:szCs w:val="24"/>
          <w:lang w:eastAsia="ru-RU"/>
        </w:rPr>
        <w:t>утвержденное решением думы от 21.12.2017 г. №3/256-дмо</w:t>
      </w:r>
      <w:r w:rsidR="00BC5474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BC5474" w:rsidRDefault="00BC5474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в  абзаце 4</w:t>
      </w:r>
      <w:r w:rsidRPr="00BC5474">
        <w:rPr>
          <w:rFonts w:ascii="Arial" w:eastAsia="Times New Roman" w:hAnsi="Arial" w:cs="Arial"/>
          <w:sz w:val="24"/>
          <w:szCs w:val="24"/>
          <w:lang w:eastAsia="ru-RU"/>
        </w:rPr>
        <w:t xml:space="preserve"> подпункта 2.1 пункта 2 статьи 3 Положения  слово «открытых» исключить</w:t>
      </w:r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BC5474" w:rsidRPr="00BC5474" w:rsidRDefault="00BC5474" w:rsidP="00BC547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абзац 4 пункта 3 статьи 4</w:t>
      </w:r>
      <w:r w:rsidRPr="00BC5474">
        <w:rPr>
          <w:rFonts w:ascii="Arial" w:eastAsia="Times New Roman" w:hAnsi="Arial" w:cs="Arial"/>
          <w:sz w:val="24"/>
          <w:szCs w:val="24"/>
          <w:lang w:eastAsia="ru-RU"/>
        </w:rPr>
        <w:t xml:space="preserve"> Положения необходимо изложить в следующей редакции:</w:t>
      </w:r>
    </w:p>
    <w:p w:rsidR="00BC5474" w:rsidRDefault="00BC5474" w:rsidP="00BC547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C5474">
        <w:rPr>
          <w:rFonts w:ascii="Arial" w:eastAsia="Times New Roman" w:hAnsi="Arial" w:cs="Arial"/>
          <w:sz w:val="24"/>
          <w:szCs w:val="24"/>
          <w:lang w:eastAsia="ru-RU"/>
        </w:rPr>
        <w:t>«Право хозяйственного ведения либо оперативного управления объектами, в отношении которых принято распоряжение Главы муниципального образования «Ныгда» об их закреплении за муниципальным унитарным предприятием или муниципальным учреждением, возникает у этого предприятия (учреждения) с момента их передачи, за исключением объектов недвижимого имущества, право хозяйственного ведения и оперативного управления на которые, возникает с момента их государственной регистрации»</w:t>
      </w:r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  <w:proofErr w:type="gramEnd"/>
    </w:p>
    <w:p w:rsidR="00BC5474" w:rsidRPr="00BC5474" w:rsidRDefault="00BC5474" w:rsidP="00BC547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абзац 2</w:t>
      </w:r>
      <w:r w:rsidRPr="00BC5474">
        <w:rPr>
          <w:rFonts w:ascii="Arial" w:eastAsia="Times New Roman" w:hAnsi="Arial" w:cs="Arial"/>
          <w:sz w:val="24"/>
          <w:szCs w:val="24"/>
          <w:lang w:eastAsia="ru-RU"/>
        </w:rPr>
        <w:t xml:space="preserve"> пункта 2 статьи 2 Положения изложить в следующей редакции:</w:t>
      </w:r>
    </w:p>
    <w:p w:rsidR="00BC5474" w:rsidRPr="00195DBC" w:rsidRDefault="00BC5474" w:rsidP="00BC547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C547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«- закрепление муниципального имущества за муниципальными унитарными предприятиями осуществляется на праве хозяйственного ведения, закрепление муниципального имущества за муниципальными унитарными (казенными) предприятиями осуществляется на  праве оперативного управления;</w:t>
      </w:r>
    </w:p>
    <w:p w:rsidR="00E22D49" w:rsidRPr="00195DBC" w:rsidRDefault="00E22D49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решение в печатном средстве массовой информации «Ныгдинский вестник» и разместить на официальном сайте муниципального образования «Ныгда»;</w:t>
      </w:r>
    </w:p>
    <w:p w:rsidR="00E22D49" w:rsidRPr="00195DBC" w:rsidRDefault="00E22D49" w:rsidP="00A0425F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3. Решение вступает в силу со дня его официального опубликования.</w:t>
      </w:r>
    </w:p>
    <w:p w:rsidR="00E22D49" w:rsidRDefault="00E22D49" w:rsidP="00A0425F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5474" w:rsidRPr="00195DBC" w:rsidRDefault="00BC5474" w:rsidP="00A0425F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425F" w:rsidRPr="00195DBC" w:rsidRDefault="00A0425F" w:rsidP="00195DBC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Председатель Думы,</w:t>
      </w:r>
    </w:p>
    <w:p w:rsidR="00A0425F" w:rsidRPr="00195DBC" w:rsidRDefault="00E22D49" w:rsidP="00195DBC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«Ныгда»</w:t>
      </w:r>
    </w:p>
    <w:p w:rsidR="00E22D49" w:rsidRPr="00195DBC" w:rsidRDefault="00E22D49" w:rsidP="00195DBC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195DBC">
        <w:rPr>
          <w:rFonts w:ascii="Arial" w:eastAsia="Times New Roman" w:hAnsi="Arial" w:cs="Arial"/>
          <w:sz w:val="24"/>
          <w:szCs w:val="24"/>
          <w:lang w:eastAsia="ru-RU"/>
        </w:rPr>
        <w:t>И.Т. Саганова</w:t>
      </w:r>
    </w:p>
    <w:p w:rsidR="00E22D49" w:rsidRPr="00195DBC" w:rsidRDefault="00E22D49" w:rsidP="00A0425F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D5DE1" w:rsidRDefault="001D5DE1" w:rsidP="00A0425F">
      <w:pPr>
        <w:spacing w:after="0" w:line="240" w:lineRule="auto"/>
        <w:ind w:firstLine="709"/>
        <w:contextualSpacing/>
        <w:jc w:val="right"/>
        <w:rPr>
          <w:rFonts w:ascii="Courier New" w:eastAsia="Times New Roman" w:hAnsi="Courier New" w:cs="Courier New"/>
          <w:lang w:eastAsia="ru-RU"/>
        </w:rPr>
      </w:pPr>
    </w:p>
    <w:p w:rsidR="001D5DE1" w:rsidRDefault="001D5DE1" w:rsidP="00A0425F">
      <w:pPr>
        <w:spacing w:after="0" w:line="240" w:lineRule="auto"/>
        <w:ind w:firstLine="709"/>
        <w:contextualSpacing/>
        <w:jc w:val="right"/>
        <w:rPr>
          <w:rFonts w:ascii="Courier New" w:eastAsia="Times New Roman" w:hAnsi="Courier New" w:cs="Courier New"/>
          <w:lang w:eastAsia="ru-RU"/>
        </w:rPr>
      </w:pPr>
    </w:p>
    <w:p w:rsidR="001D5DE1" w:rsidRDefault="001D5DE1" w:rsidP="00A0425F">
      <w:pPr>
        <w:spacing w:after="0" w:line="240" w:lineRule="auto"/>
        <w:ind w:firstLine="709"/>
        <w:contextualSpacing/>
        <w:jc w:val="right"/>
        <w:rPr>
          <w:rFonts w:ascii="Courier New" w:eastAsia="Times New Roman" w:hAnsi="Courier New" w:cs="Courier New"/>
          <w:lang w:eastAsia="ru-RU"/>
        </w:rPr>
      </w:pPr>
    </w:p>
    <w:p w:rsidR="001D5DE1" w:rsidRDefault="001D5DE1" w:rsidP="00A0425F">
      <w:pPr>
        <w:spacing w:after="0" w:line="240" w:lineRule="auto"/>
        <w:ind w:firstLine="709"/>
        <w:contextualSpacing/>
        <w:jc w:val="right"/>
        <w:rPr>
          <w:rFonts w:ascii="Courier New" w:eastAsia="Times New Roman" w:hAnsi="Courier New" w:cs="Courier New"/>
          <w:lang w:eastAsia="ru-RU"/>
        </w:rPr>
      </w:pPr>
    </w:p>
    <w:p w:rsidR="001D5DE1" w:rsidRDefault="001D5DE1" w:rsidP="00A0425F">
      <w:pPr>
        <w:spacing w:after="0" w:line="240" w:lineRule="auto"/>
        <w:ind w:firstLine="709"/>
        <w:contextualSpacing/>
        <w:jc w:val="right"/>
        <w:rPr>
          <w:rFonts w:ascii="Courier New" w:eastAsia="Times New Roman" w:hAnsi="Courier New" w:cs="Courier New"/>
          <w:lang w:eastAsia="ru-RU"/>
        </w:rPr>
      </w:pPr>
    </w:p>
    <w:p w:rsidR="001D5DE1" w:rsidRDefault="001D5DE1" w:rsidP="00A0425F">
      <w:pPr>
        <w:spacing w:after="0" w:line="240" w:lineRule="auto"/>
        <w:ind w:firstLine="709"/>
        <w:contextualSpacing/>
        <w:jc w:val="right"/>
        <w:rPr>
          <w:rFonts w:ascii="Courier New" w:eastAsia="Times New Roman" w:hAnsi="Courier New" w:cs="Courier New"/>
          <w:lang w:eastAsia="ru-RU"/>
        </w:rPr>
      </w:pPr>
    </w:p>
    <w:p w:rsidR="001D5DE1" w:rsidRDefault="001D5DE1" w:rsidP="00A0425F">
      <w:pPr>
        <w:spacing w:after="0" w:line="240" w:lineRule="auto"/>
        <w:ind w:firstLine="709"/>
        <w:contextualSpacing/>
        <w:jc w:val="right"/>
        <w:rPr>
          <w:rFonts w:ascii="Courier New" w:eastAsia="Times New Roman" w:hAnsi="Courier New" w:cs="Courier New"/>
          <w:lang w:eastAsia="ru-RU"/>
        </w:rPr>
      </w:pPr>
    </w:p>
    <w:p w:rsidR="001D5DE1" w:rsidRDefault="001D5DE1" w:rsidP="00A0425F">
      <w:pPr>
        <w:spacing w:after="0" w:line="240" w:lineRule="auto"/>
        <w:ind w:firstLine="709"/>
        <w:contextualSpacing/>
        <w:jc w:val="right"/>
        <w:rPr>
          <w:rFonts w:ascii="Courier New" w:eastAsia="Times New Roman" w:hAnsi="Courier New" w:cs="Courier New"/>
          <w:lang w:eastAsia="ru-RU"/>
        </w:rPr>
      </w:pPr>
    </w:p>
    <w:p w:rsidR="001D5DE1" w:rsidRDefault="001D5DE1" w:rsidP="00A0425F">
      <w:pPr>
        <w:spacing w:after="0" w:line="240" w:lineRule="auto"/>
        <w:ind w:firstLine="709"/>
        <w:contextualSpacing/>
        <w:jc w:val="right"/>
        <w:rPr>
          <w:rFonts w:ascii="Courier New" w:eastAsia="Times New Roman" w:hAnsi="Courier New" w:cs="Courier New"/>
          <w:lang w:eastAsia="ru-RU"/>
        </w:rPr>
      </w:pPr>
    </w:p>
    <w:p w:rsidR="001D5DE1" w:rsidRDefault="001D5DE1" w:rsidP="00A0425F">
      <w:pPr>
        <w:spacing w:after="0" w:line="240" w:lineRule="auto"/>
        <w:ind w:firstLine="709"/>
        <w:contextualSpacing/>
        <w:jc w:val="right"/>
        <w:rPr>
          <w:rFonts w:ascii="Courier New" w:eastAsia="Times New Roman" w:hAnsi="Courier New" w:cs="Courier New"/>
          <w:lang w:eastAsia="ru-RU"/>
        </w:rPr>
      </w:pPr>
    </w:p>
    <w:p w:rsidR="001D5DE1" w:rsidRDefault="001D5DE1" w:rsidP="00A0425F">
      <w:pPr>
        <w:spacing w:after="0" w:line="240" w:lineRule="auto"/>
        <w:ind w:firstLine="709"/>
        <w:contextualSpacing/>
        <w:jc w:val="right"/>
        <w:rPr>
          <w:rFonts w:ascii="Courier New" w:eastAsia="Times New Roman" w:hAnsi="Courier New" w:cs="Courier New"/>
          <w:lang w:eastAsia="ru-RU"/>
        </w:rPr>
      </w:pPr>
    </w:p>
    <w:sectPr w:rsidR="001D5DE1" w:rsidSect="00BC5474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2BD"/>
    <w:rsid w:val="00195DBC"/>
    <w:rsid w:val="001D5DE1"/>
    <w:rsid w:val="00292290"/>
    <w:rsid w:val="00433753"/>
    <w:rsid w:val="00514712"/>
    <w:rsid w:val="005F365E"/>
    <w:rsid w:val="00687C97"/>
    <w:rsid w:val="007952BD"/>
    <w:rsid w:val="0083610C"/>
    <w:rsid w:val="008651CD"/>
    <w:rsid w:val="0088597F"/>
    <w:rsid w:val="009D67C2"/>
    <w:rsid w:val="00A0425F"/>
    <w:rsid w:val="00A31EBC"/>
    <w:rsid w:val="00A80DD9"/>
    <w:rsid w:val="00AA00C4"/>
    <w:rsid w:val="00B85CA7"/>
    <w:rsid w:val="00BC5474"/>
    <w:rsid w:val="00BC5A27"/>
    <w:rsid w:val="00C15C3E"/>
    <w:rsid w:val="00DA50C0"/>
    <w:rsid w:val="00DD649B"/>
    <w:rsid w:val="00E0207D"/>
    <w:rsid w:val="00E2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2D4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54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2D4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54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1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06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95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06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2</cp:revision>
  <cp:lastPrinted>2017-12-26T01:25:00Z</cp:lastPrinted>
  <dcterms:created xsi:type="dcterms:W3CDTF">2026-04-01T03:36:00Z</dcterms:created>
  <dcterms:modified xsi:type="dcterms:W3CDTF">2026-04-01T03:36:00Z</dcterms:modified>
</cp:coreProperties>
</file>