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2D33F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34D7C" w:rsidRPr="002D33FC" w:rsidRDefault="00234D7C" w:rsidP="002D33FC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2D33FC">
        <w:rPr>
          <w:rFonts w:ascii="Times New Roman" w:hAnsi="Times New Roman" w:cs="Times New Roman"/>
          <w:sz w:val="40"/>
          <w:szCs w:val="40"/>
        </w:rPr>
        <w:t>ПРОКУРАТУРА</w:t>
      </w:r>
      <w:r w:rsidR="002D33FC" w:rsidRPr="002D33FC">
        <w:rPr>
          <w:rFonts w:ascii="Times New Roman" w:hAnsi="Times New Roman" w:cs="Times New Roman"/>
          <w:sz w:val="40"/>
          <w:szCs w:val="40"/>
        </w:rPr>
        <w:t xml:space="preserve"> </w:t>
      </w:r>
      <w:r w:rsidRPr="002D33FC">
        <w:rPr>
          <w:rFonts w:ascii="Times New Roman" w:hAnsi="Times New Roman" w:cs="Times New Roman"/>
          <w:sz w:val="40"/>
          <w:szCs w:val="40"/>
        </w:rPr>
        <w:t xml:space="preserve">АЛАРСКОГО </w:t>
      </w:r>
      <w:r w:rsidR="00622334" w:rsidRPr="002D33FC">
        <w:rPr>
          <w:rFonts w:ascii="Times New Roman" w:hAnsi="Times New Roman" w:cs="Times New Roman"/>
          <w:sz w:val="40"/>
          <w:szCs w:val="40"/>
        </w:rPr>
        <w:t>РАЙОНА</w:t>
      </w:r>
      <w:bookmarkStart w:id="0" w:name="_GoBack"/>
      <w:bookmarkEnd w:id="0"/>
    </w:p>
    <w:p w:rsidR="00234D7C" w:rsidRDefault="00234D7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proofErr w:type="gramStart"/>
      <w:r w:rsidRPr="00234D7C">
        <w:rPr>
          <w:rFonts w:ascii="Times New Roman" w:hAnsi="Times New Roman" w:cs="Times New Roman"/>
          <w:sz w:val="48"/>
          <w:szCs w:val="48"/>
        </w:rPr>
        <w:t>Р</w:t>
      </w:r>
      <w:proofErr w:type="gramEnd"/>
      <w:r w:rsidRPr="00234D7C">
        <w:rPr>
          <w:rFonts w:ascii="Times New Roman" w:hAnsi="Times New Roman" w:cs="Times New Roman"/>
          <w:sz w:val="48"/>
          <w:szCs w:val="48"/>
        </w:rPr>
        <w:t xml:space="preserve"> А З Ъ Я С Н Я </w:t>
      </w:r>
      <w:r w:rsidR="002D33FC">
        <w:rPr>
          <w:rFonts w:ascii="Times New Roman" w:hAnsi="Times New Roman" w:cs="Times New Roman"/>
          <w:sz w:val="48"/>
          <w:szCs w:val="48"/>
        </w:rPr>
        <w:t>Е</w:t>
      </w:r>
      <w:r w:rsidRPr="00234D7C">
        <w:rPr>
          <w:rFonts w:ascii="Times New Roman" w:hAnsi="Times New Roman" w:cs="Times New Roman"/>
          <w:sz w:val="48"/>
          <w:szCs w:val="48"/>
        </w:rPr>
        <w:t xml:space="preserve">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DB70BF" w:rsidRDefault="00DB70BF" w:rsidP="00DB70BF">
      <w:pPr>
        <w:shd w:val="clear" w:color="auto" w:fill="FFFFFF"/>
        <w:spacing w:after="120" w:line="240" w:lineRule="auto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Административная ответственность за управление автомобилем с нарушением правил установки на нем государственных регистрационных знаков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Любое т</w:t>
      </w: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ранспортное средство допускается к участию в дорожном движении в случае, если оно состоит на государственном учете. На всех автомобилях и прицепах к ним на предусмотренных для этого местах должны быть установлены регистрационные знаки.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За управление транспортным средством без государственных регистрационных знаков предусмотрена административная ответственность по ч. 2 ст. 12.2 КоАП РФ в виде административного штрафа в размере пяти тысяч рублей или лишения права управления транспортными средствами на срок от одного до трех месяцев.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Аналогичная ответственность предусмотрена </w:t>
      </w:r>
      <w:proofErr w:type="gramStart"/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за управление автомобилем без установленных на предусмотренных для этого местах</w:t>
      </w:r>
      <w:proofErr w:type="gramEnd"/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государственных регистрационных знаков либо с государственными регистрационными знаками, видоизмененными или оборудованными устройствами или материалами, препятствующими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</w:t>
      </w: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их идентификации.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Видоизмененным является знак, в который были внесены изменения, искажающие нанесенные на него символы либо один из них (например, путем заклеивания), либо способ установки препятствует его прочтению и идентификации (в частности, путем переворота пластины знака).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proofErr w:type="gramStart"/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В качестве устройств или материалов, препятствующих идентификации знаков либо позволяющих их видоизменить или скрыть, могут расцениваться различные механизмы, приборы, приспособления и иное оборудование (шторки, электромагниты), а также искусственные материалы (листы бумаги, картон) либо природные материалы (листва, грязь, снег), если визуальный осмотр транспортного средства позволяет с очевидностью сделать вывод о том, что они нанесены с целью затруднения или невозможности идентификации знаков.</w:t>
      </w:r>
      <w:proofErr w:type="gramEnd"/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При этом ответственность наступает и в том случае, когда на момент остановки транспортного средства такие устройства или материалы не применялись для видоизменения или сокрытия знаков.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lastRenderedPageBreak/>
        <w:t xml:space="preserve">Кроме того, </w:t>
      </w: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закон запрещает управление транспортным средством с нечитаемыми, нестандартными или установленными с нарушением требований государственного стандарта государственными регистрационными знаками.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proofErr w:type="gramStart"/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При этом нечитаемым признается государственный регистрационный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</w:t>
      </w: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знак, прочтение хотя бы одной из букв или цифр которого в светлое время суток не обеспечивается с расстояния 20 м., а в темное – одной из букв или цифр</w:t>
      </w:r>
      <w:r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</w:t>
      </w: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заднего знака с такого расстояния (в частности, в связи с неисправностью штатных фонарей освещения).</w:t>
      </w:r>
      <w:proofErr w:type="gramEnd"/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Нестандартным признается государственный регистрационный знак, который не соответствует требованиям законодательства о техническом регулировании (например, если нарушена целостность покрытия знака).</w:t>
      </w:r>
    </w:p>
    <w:p w:rsidR="00DB70BF" w:rsidRPr="00DB70BF" w:rsidRDefault="00DB70BF" w:rsidP="00DB70BF">
      <w:pPr>
        <w:shd w:val="clear" w:color="auto" w:fill="FFFFFF"/>
        <w:spacing w:after="0" w:line="240" w:lineRule="auto"/>
        <w:ind w:firstLine="708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DB70BF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За данное деяние предусмотрена административная ответственность по ч. 1 ст. 12.2 КоАП РФ в виде предупреждения или штрафа в размере 500 рублей.</w:t>
      </w:r>
    </w:p>
    <w:p w:rsidR="00E6270B" w:rsidRDefault="00DB70BF" w:rsidP="00555CE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3926143"/>
            <wp:effectExtent l="0" t="0" r="3175" b="0"/>
            <wp:docPr id="2" name="Рисунок 2" descr="https://im0-tub-ru.yandex.net/i?id=8edc342e5619a3c2be483a2406e0e46a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8edc342e5619a3c2be483a2406e0e46a-l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26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E7B" w:rsidRPr="00555CE4" w:rsidRDefault="00555CE4" w:rsidP="00555CE4">
      <w:pPr>
        <w:jc w:val="center"/>
      </w:pPr>
      <w:r>
        <w:t>24.06.2021</w:t>
      </w:r>
    </w:p>
    <w:sectPr w:rsidR="00E82E7B" w:rsidRPr="00555CE4" w:rsidSect="00234D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AF7" w:rsidRDefault="00FC7AF7" w:rsidP="00555CE4">
      <w:pPr>
        <w:spacing w:after="0" w:line="240" w:lineRule="auto"/>
      </w:pPr>
      <w:r>
        <w:separator/>
      </w:r>
    </w:p>
  </w:endnote>
  <w:endnote w:type="continuationSeparator" w:id="0">
    <w:p w:rsidR="00FC7AF7" w:rsidRDefault="00FC7AF7" w:rsidP="00555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AF7" w:rsidRDefault="00FC7AF7" w:rsidP="00555CE4">
      <w:pPr>
        <w:spacing w:after="0" w:line="240" w:lineRule="auto"/>
      </w:pPr>
      <w:r>
        <w:separator/>
      </w:r>
    </w:p>
  </w:footnote>
  <w:footnote w:type="continuationSeparator" w:id="0">
    <w:p w:rsidR="00FC7AF7" w:rsidRDefault="00FC7AF7" w:rsidP="00555C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805"/>
    <w:rsid w:val="00234D7C"/>
    <w:rsid w:val="002D33FC"/>
    <w:rsid w:val="0042261E"/>
    <w:rsid w:val="00555CE4"/>
    <w:rsid w:val="00561805"/>
    <w:rsid w:val="00622334"/>
    <w:rsid w:val="007937D3"/>
    <w:rsid w:val="00CF24C4"/>
    <w:rsid w:val="00D143C7"/>
    <w:rsid w:val="00DB70BF"/>
    <w:rsid w:val="00E6270B"/>
    <w:rsid w:val="00E82E7B"/>
    <w:rsid w:val="00FC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D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5CE4"/>
  </w:style>
  <w:style w:type="paragraph" w:styleId="a6">
    <w:name w:val="footer"/>
    <w:basedOn w:val="a"/>
    <w:link w:val="a7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5CE4"/>
  </w:style>
  <w:style w:type="character" w:customStyle="1" w:styleId="feeds-pagenavigationicon">
    <w:name w:val="feeds-page__navigation_icon"/>
    <w:basedOn w:val="a0"/>
    <w:rsid w:val="00E6270B"/>
  </w:style>
  <w:style w:type="character" w:customStyle="1" w:styleId="feeds-pagenavigationtooltip">
    <w:name w:val="feeds-page__navigation_tooltip"/>
    <w:basedOn w:val="a0"/>
    <w:rsid w:val="00E627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D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5CE4"/>
  </w:style>
  <w:style w:type="paragraph" w:styleId="a6">
    <w:name w:val="footer"/>
    <w:basedOn w:val="a"/>
    <w:link w:val="a7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5CE4"/>
  </w:style>
  <w:style w:type="character" w:customStyle="1" w:styleId="feeds-pagenavigationicon">
    <w:name w:val="feeds-page__navigation_icon"/>
    <w:basedOn w:val="a0"/>
    <w:rsid w:val="00E6270B"/>
  </w:style>
  <w:style w:type="character" w:customStyle="1" w:styleId="feeds-pagenavigationtooltip">
    <w:name w:val="feeds-page__navigation_tooltip"/>
    <w:basedOn w:val="a0"/>
    <w:rsid w:val="00E62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0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988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295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294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83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2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0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Пользователь Windows</cp:lastModifiedBy>
  <cp:revision>8</cp:revision>
  <dcterms:created xsi:type="dcterms:W3CDTF">2021-04-19T13:59:00Z</dcterms:created>
  <dcterms:modified xsi:type="dcterms:W3CDTF">2021-06-25T08:51:00Z</dcterms:modified>
</cp:coreProperties>
</file>