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1BC" w:rsidRPr="008F21BC" w:rsidRDefault="008F21BC" w:rsidP="00262D96">
      <w:pPr>
        <w:shd w:val="clear" w:color="auto" w:fill="F4F7FC"/>
        <w:spacing w:before="161" w:after="161" w:line="240" w:lineRule="auto"/>
        <w:jc w:val="center"/>
        <w:outlineLvl w:val="0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8F21BC">
        <w:rPr>
          <w:rFonts w:ascii="Conv_PFDINTEXTCONDPRO-MEDIUM" w:eastAsia="Times New Roman" w:hAnsi="Conv_PFDINTEXTCONDPRO-MEDIUM" w:cs="Arial"/>
          <w:color w:val="405965"/>
          <w:kern w:val="36"/>
          <w:sz w:val="48"/>
          <w:szCs w:val="48"/>
          <w:lang w:eastAsia="ru-RU"/>
        </w:rPr>
        <w:t xml:space="preserve">Социальный вычет по НДФЛ можно </w:t>
      </w:r>
      <w:r w:rsidR="00262D96">
        <w:rPr>
          <w:rFonts w:ascii="Conv_PFDINTEXTCONDPRO-MEDIUM" w:eastAsia="Times New Roman" w:hAnsi="Conv_PFDINTEXTCONDPRO-MEDIUM" w:cs="Arial"/>
          <w:color w:val="405965"/>
          <w:kern w:val="36"/>
          <w:sz w:val="48"/>
          <w:szCs w:val="48"/>
          <w:lang w:eastAsia="ru-RU"/>
        </w:rPr>
        <w:t>получить в упрощенном порядке.</w:t>
      </w:r>
    </w:p>
    <w:p w:rsidR="008F21BC" w:rsidRPr="008F21BC" w:rsidRDefault="008F21BC" w:rsidP="00262D9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8F21B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Граждане могут получить социальные налоговые вычеты по налогу на доходы физических лиц (НДФЛ) в упрощенном порядке – без представления налоговой декларации, только на основании заявления, направленного через «</w:t>
      </w:r>
      <w:hyperlink r:id="rId6" w:tgtFrame="_blank" w:history="1">
        <w:r w:rsidRPr="008F21BC">
          <w:rPr>
            <w:rFonts w:ascii="Arial" w:eastAsia="Times New Roman" w:hAnsi="Arial" w:cs="Arial"/>
            <w:color w:val="0066B3"/>
            <w:sz w:val="24"/>
            <w:szCs w:val="24"/>
            <w:u w:val="single"/>
            <w:lang w:eastAsia="ru-RU"/>
          </w:rPr>
          <w:t>Личный кабинет налогоплательщика для физических лиц</w:t>
        </w:r>
      </w:hyperlink>
      <w:r w:rsidRPr="008F21B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» на сайте ФНС России.</w:t>
      </w:r>
    </w:p>
    <w:p w:rsidR="008F21BC" w:rsidRPr="008F21BC" w:rsidRDefault="008F21BC" w:rsidP="00262D9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</w:p>
    <w:p w:rsidR="008F21BC" w:rsidRPr="008F21BC" w:rsidRDefault="008F21BC" w:rsidP="00262D9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8F21B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Данный порядок распространяется на вычеты по следующим видам расходов:</w:t>
      </w:r>
    </w:p>
    <w:p w:rsidR="008F21BC" w:rsidRPr="008F21BC" w:rsidRDefault="008F21BC" w:rsidP="00262D96">
      <w:pPr>
        <w:numPr>
          <w:ilvl w:val="0"/>
          <w:numId w:val="1"/>
        </w:numPr>
        <w:shd w:val="clear" w:color="auto" w:fill="FFFFFF"/>
        <w:spacing w:after="150" w:line="240" w:lineRule="auto"/>
        <w:ind w:left="0" w:hanging="585"/>
        <w:jc w:val="both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8F21B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лечение (за исключением расходов на приобретение дорогостоящих лекарственных препаратов);</w:t>
      </w:r>
    </w:p>
    <w:p w:rsidR="008F21BC" w:rsidRPr="008F21BC" w:rsidRDefault="008F21BC" w:rsidP="00262D96">
      <w:pPr>
        <w:numPr>
          <w:ilvl w:val="0"/>
          <w:numId w:val="2"/>
        </w:numPr>
        <w:shd w:val="clear" w:color="auto" w:fill="FFFFFF"/>
        <w:spacing w:after="150" w:line="240" w:lineRule="auto"/>
        <w:ind w:left="0" w:hanging="585"/>
        <w:jc w:val="both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8F21B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обучение</w:t>
      </w:r>
      <w:bookmarkStart w:id="0" w:name="_GoBack"/>
      <w:bookmarkEnd w:id="0"/>
      <w:r w:rsidRPr="008F21B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;</w:t>
      </w:r>
    </w:p>
    <w:p w:rsidR="008F21BC" w:rsidRPr="008F21BC" w:rsidRDefault="008F21BC" w:rsidP="00262D96">
      <w:pPr>
        <w:numPr>
          <w:ilvl w:val="0"/>
          <w:numId w:val="3"/>
        </w:numPr>
        <w:shd w:val="clear" w:color="auto" w:fill="FFFFFF"/>
        <w:spacing w:after="150" w:line="240" w:lineRule="auto"/>
        <w:ind w:left="0" w:hanging="585"/>
        <w:jc w:val="both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8F21B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оплату физкультурно-оздоровительных услуг;</w:t>
      </w:r>
    </w:p>
    <w:p w:rsidR="008F21BC" w:rsidRPr="008F21BC" w:rsidRDefault="008F21BC" w:rsidP="00262D96">
      <w:pPr>
        <w:numPr>
          <w:ilvl w:val="0"/>
          <w:numId w:val="4"/>
        </w:numPr>
        <w:shd w:val="clear" w:color="auto" w:fill="FFFFFF"/>
        <w:spacing w:after="150" w:line="240" w:lineRule="auto"/>
        <w:ind w:left="0" w:hanging="585"/>
        <w:jc w:val="both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8F21B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взносы по договорам негосударственного пенсионного обеспечения;</w:t>
      </w:r>
    </w:p>
    <w:p w:rsidR="008F21BC" w:rsidRPr="008F21BC" w:rsidRDefault="008F21BC" w:rsidP="00262D96">
      <w:pPr>
        <w:numPr>
          <w:ilvl w:val="0"/>
          <w:numId w:val="5"/>
        </w:numPr>
        <w:shd w:val="clear" w:color="auto" w:fill="FFFFFF"/>
        <w:spacing w:after="150" w:line="240" w:lineRule="auto"/>
        <w:ind w:left="0" w:hanging="585"/>
        <w:jc w:val="both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8F21B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взносы по договорам добровольного страхования жизни и добровольного пенсионного страхования.</w:t>
      </w:r>
    </w:p>
    <w:p w:rsidR="008F21BC" w:rsidRPr="008F21BC" w:rsidRDefault="008F21BC" w:rsidP="00262D96">
      <w:pPr>
        <w:shd w:val="clear" w:color="auto" w:fill="FFFFFF"/>
        <w:spacing w:after="100" w:line="240" w:lineRule="auto"/>
        <w:jc w:val="both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8F21B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 xml:space="preserve">Воспользоваться упрощенным порядком могут граждане при условии, что сведения об указанных расходах поступят в налоговые органы от предпринимателей и организаций, которые оказали им услуги. При получении информации, а также наличии права на вычет в личном кабинете отражается </w:t>
      </w:r>
      <w:proofErr w:type="spellStart"/>
      <w:r w:rsidRPr="008F21B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предзаполненное</w:t>
      </w:r>
      <w:proofErr w:type="spellEnd"/>
      <w:r w:rsidRPr="008F21B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 xml:space="preserve"> заявление. Нужно лишь подписать его и направить в налоговый орган. Благодаря упрощенному порядку срок камеральной проверки сократится с трех до одного месяца. На практике заявление проверят еще быстрее – в течение 10 дней. Подробную информацию можно узнать на сайте ФНС России в разделе «</w:t>
      </w:r>
      <w:hyperlink r:id="rId7" w:tgtFrame="_blank" w:history="1">
        <w:r w:rsidRPr="008F21BC">
          <w:rPr>
            <w:rFonts w:ascii="Arial" w:eastAsia="Times New Roman" w:hAnsi="Arial" w:cs="Arial"/>
            <w:color w:val="0066B3"/>
            <w:sz w:val="24"/>
            <w:szCs w:val="24"/>
            <w:u w:val="single"/>
            <w:lang w:eastAsia="ru-RU"/>
          </w:rPr>
          <w:t>Налоговые вычеты в упрощенном порядке</w:t>
        </w:r>
      </w:hyperlink>
      <w:r w:rsidRPr="008F21B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».</w:t>
      </w:r>
    </w:p>
    <w:p w:rsidR="00436D2F" w:rsidRDefault="00436D2F"/>
    <w:sectPr w:rsidR="00436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v_PFDINTEXTCONDPRO-MEDIUM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5603C"/>
    <w:multiLevelType w:val="multilevel"/>
    <w:tmpl w:val="52060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9B626D"/>
    <w:multiLevelType w:val="multilevel"/>
    <w:tmpl w:val="96720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DA796E"/>
    <w:multiLevelType w:val="multilevel"/>
    <w:tmpl w:val="830CE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51C7E26"/>
    <w:multiLevelType w:val="multilevel"/>
    <w:tmpl w:val="9B82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4A07CB"/>
    <w:multiLevelType w:val="multilevel"/>
    <w:tmpl w:val="33080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1BC"/>
    <w:rsid w:val="00262D96"/>
    <w:rsid w:val="00436D2F"/>
    <w:rsid w:val="008F21BC"/>
    <w:rsid w:val="00AF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3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45429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3629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06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7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75458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392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381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2117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7101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9769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08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nalog.gov.ru/rn38/ndfl_eas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kfl2.nalog.ru/lkf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3852-00-034</dc:creator>
  <cp:lastModifiedBy>Андрей</cp:lastModifiedBy>
  <cp:revision>2</cp:revision>
  <dcterms:created xsi:type="dcterms:W3CDTF">2026-03-18T01:48:00Z</dcterms:created>
  <dcterms:modified xsi:type="dcterms:W3CDTF">2026-03-18T01:48:00Z</dcterms:modified>
</cp:coreProperties>
</file>